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  <w:t>尉庄乡人民政府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  <w:t>202</w:t>
      </w:r>
      <w:r>
        <w:rPr>
          <w:rFonts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  <w:t>年政府信息公开工作年度报告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今年，我乡政务公开工作在县委、县政府的正确领导下，在全乡各站所的积极配合和大力支持下，紧紧围绕县委“一六二”总体思路和乡党委“135”工作路径，牢记初心使命，奋力担当作为，紧盯“连翘之乡  靓丽尉庄”发展定位，结合“三零创建”工作，上下一心、和舟共济，努力深化政务公开，取得了一定的成效。现将我乡今年政务公开工作要点开展情况作如下汇报： 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统一认识,加强领导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政务公开,让人民了解政府的工作,参与政府的决策,监督政府依法行政,完全符合广大人民群众的愿望,是加强基层民主政治建设的重要内容,也是乡人大对乡政府实行监督的重要载体。我们充分认识到,政务公开工作的成效不能局限于一朝一夕,要使政务公开工作不流于形式,不走过场,必须着眼于建立政务公开长效机制和监督机制,使政务公开成为一种自觉的意识和行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政务公开领导小组组长由乡党委副书记、政府乡长牛栏芳同志担任,副组长由乡党委副书记王宏伟同志担任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各包村领导、村党组织书记为组员，上下联动，共同抓好政务公开工作。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（二）安排部署，督导落实。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为确保政务公开各项工作落到实处,我乡先后多次召开了党政联席会议和乡村两级干部会议,对政务公开和村务公开工作进行了部署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乡政府和各村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三重一大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四议两公开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践行全过程人民民主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涉及组织人事工作的,在乡党委会、乡村两级干部会议上公开涉及经济管理工作的,逐级向群众公开；涉及农经的热点、焦点问题,直接公开到户、到人。乡党委、政府还明确要求政务公开必须做到尽快、及时,常年公开、定期公开与随时公开相结合,事前公开与事后公开相结合,对已公开的内容还要注意随时更新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明确形式,规范程序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在政务公开推进过程中,我们讲求实效,根据我乡的实际,突出重点,创新形式,不断提高政务公开工作水平。本着“规范、明了、方便、实用”的原则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将公开栏等设在群众便于阅览的地方,如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政府大院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政府对面广场、政府主楼大厅</w:t>
      </w:r>
      <w:r>
        <w:rPr>
          <w:rFonts w:hint="eastAsia" w:ascii="仿宋_GB2312" w:hAnsi="仿宋_GB2312" w:eastAsia="仿宋_GB2312" w:cs="仿宋_GB2312"/>
          <w:sz w:val="32"/>
          <w:szCs w:val="32"/>
        </w:rPr>
        <w:t>,我们还采用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大喇叭</w:t>
      </w:r>
      <w:r>
        <w:rPr>
          <w:rFonts w:hint="eastAsia" w:ascii="仿宋_GB2312" w:hAnsi="仿宋_GB2312" w:eastAsia="仿宋_GB2312" w:cs="仿宋_GB2312"/>
          <w:sz w:val="32"/>
          <w:szCs w:val="32"/>
        </w:rPr>
        <w:t>、会议、简报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大海报、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以及线上平台“靓丽尉庄”“美篇”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微信视频号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等宣传平台将有关政务予以公布。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在政务公开工作中,我们注重创新思路,做到“三个结合”:一是把政务公开与社会服务承诺相结合;二是把政务公开与开展行风评议相结合；三是把政务公开与党风廉政建设相结合。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通过这“三个结合”,有力地推进了政务公开工作的开展,取得了明显的效果：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促进了领导决策的民主化、科学化。通过政务公开,充分发扬民主,让群众及时了解当前乡村两级的各项政务活动,并通过乡人大主席团开展代表联系选民活动,征求人民群众对政府工作的建议和意见,并将意见收集整理好交由政府及有关职能部门去落实,这样就提高了干群参与政务的积极性,提高了领导决策的科学性和准确性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2、规范了政府机关的权力运行,提高了工作效率,保障了工作顺利开展。促进了依法行政。</w:t>
      </w:r>
    </w:p>
    <w:p>
      <w:pPr>
        <w:tabs>
          <w:tab w:val="left" w:pos="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3、通过推行政务公开,使中心内部形成了行为规范、运转协调、公开透明、廉洁高效的政务氛围,进一步增强了我乡中心人员的工作责任感，促进了依法行政,提高了依法办事的水平。</w:t>
      </w:r>
    </w:p>
    <w:p>
      <w:pPr>
        <w:pStyle w:val="2"/>
        <w:widowControl/>
        <w:shd w:val="clear" w:color="auto" w:fill="FFFFFF"/>
        <w:tabs>
          <w:tab w:val="left" w:pos="0"/>
        </w:tabs>
        <w:spacing w:beforeAutospacing="0" w:afterAutospacing="0"/>
        <w:ind w:firstLine="534" w:firstLineChars="167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今后，我乡将继续发扬政务公开的优良传统，扬长避短，并借鉴其他兄弟乡镇和单位的成功做法与经验，不断探索新办法，进一步推进我乡政务公开工作。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800" w:firstLineChars="4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 xml:space="preserve">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840" w:firstLineChars="400"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 xml:space="preserve">     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　                             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000" w:firstLineChars="15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3120" w:firstLineChars="1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bidi="ar"/>
        </w:rPr>
        <w:t>三、收到和处理政府信息公开申请情况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商业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科研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ind w:firstLine="640" w:firstLineChars="200"/>
        <w:jc w:val="left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（一）存在的问题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1、政务公开时间不及时。按照政务公开制度要求，常年性的工作每季度公开一次；阶段性工作完成后半个月内公开；临时性工作随时公开，但是部分站所政务公开栏内的内容长时间不更新。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2、政务公开内容不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明了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。政务公开的目的在于让干部群众了解政务，提高参政议政、当家做主意识，对政务活动进行有效监督，但有些内容却过度简单化或过度复杂化，专业术语太多，群众看了一头雾水。</w:t>
      </w:r>
    </w:p>
    <w:p>
      <w:pPr>
        <w:widowControl/>
        <w:ind w:firstLine="640" w:firstLineChars="200"/>
        <w:jc w:val="left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（二）改进情况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、完善配套制度，堵塞制度漏洞，促使政务公开规范开展。通过不断完善制度，使政务公开走上法制化、制度化的健康发展轨道，同时，积极打造“透明性”政府，使政府部门坦坦荡荡，两袖清风，没有什么不能、不敢、不便公开的事项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、创新工作方法，深化公开内容，提高政务公开工作水平。深化政务公开，重点做好群众最关心的政务内容的公开，如工程项目的招投标，社会公益事业的发展情况。在研究确定政务公开的方式时，要把有利于保障公民的知情权、有效引导公民实施民主监督作为选择政务公开方式的标准。</w:t>
      </w:r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、不断收集民意，积极征求人大建议，提高群众满意度。乡党委政府、各站所、各村委根据意见建议及时调整政务公开内容设置的形式，使群众看得懂、看得明白，对于群众的疑问，要耐心解答，确实发挥政务公开让群众明白，接受群众监督。</w:t>
      </w: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E9982"/>
    <w:multiLevelType w:val="singleLevel"/>
    <w:tmpl w:val="74DE99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NzI4MTM4OGFhMmMxY2NhNzI0MDhkNWMzNTRkOTYifQ=="/>
  </w:docVars>
  <w:rsids>
    <w:rsidRoot w:val="327E55C5"/>
    <w:rsid w:val="007C2FF2"/>
    <w:rsid w:val="00E75810"/>
    <w:rsid w:val="00FD03AC"/>
    <w:rsid w:val="1340489B"/>
    <w:rsid w:val="199041E3"/>
    <w:rsid w:val="1DBA2C3C"/>
    <w:rsid w:val="23C40371"/>
    <w:rsid w:val="327E55C5"/>
    <w:rsid w:val="340D645D"/>
    <w:rsid w:val="34440A66"/>
    <w:rsid w:val="37681B3D"/>
    <w:rsid w:val="401B5ECF"/>
    <w:rsid w:val="43035E68"/>
    <w:rsid w:val="513B5867"/>
    <w:rsid w:val="530C003A"/>
    <w:rsid w:val="53A154D9"/>
    <w:rsid w:val="5C4C3FAF"/>
    <w:rsid w:val="5DDC2F19"/>
    <w:rsid w:val="62663AEF"/>
    <w:rsid w:val="6A9F2DDA"/>
    <w:rsid w:val="6E516B5B"/>
    <w:rsid w:val="7B1232AC"/>
    <w:rsid w:val="7CB95107"/>
    <w:rsid w:val="7E9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2779</Words>
  <Characters>2803</Characters>
  <Lines>24</Lines>
  <Paragraphs>6</Paragraphs>
  <TotalTime>17</TotalTime>
  <ScaleCrop>false</ScaleCrop>
  <LinksUpToDate>false</LinksUpToDate>
  <CharactersWithSpaces>3086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2023-01-18T02:45:00Z</dcterms:created>
  <dc:creator>JWH</dc:creator>
  <cp:lastModifiedBy>凡客</cp:lastModifiedBy>
  <dcterms:modified xsi:type="dcterms:W3CDTF">2023-01-18T04:34:36Z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AAADA91CE2A14CE796C3BB2419EE4130</vt:lpwstr>
  </property>
</Properties>
</file>