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after="225"/>
        <w:jc w:val="center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color w:val="333333"/>
          <w:spacing w:val="-20"/>
          <w:kern w:val="0"/>
          <w:sz w:val="44"/>
          <w:szCs w:val="44"/>
        </w:rPr>
        <w:t>县住建局202</w:t>
      </w:r>
      <w:r>
        <w:rPr>
          <w:rFonts w:hint="eastAsia" w:ascii="方正小标宋简体" w:hAnsi="方正小标宋简体" w:eastAsia="方正小标宋简体" w:cs="宋体"/>
          <w:b/>
          <w:bCs/>
          <w:color w:val="333333"/>
          <w:spacing w:val="-2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宋体"/>
          <w:b/>
          <w:bCs/>
          <w:color w:val="333333"/>
          <w:spacing w:val="-20"/>
          <w:kern w:val="0"/>
          <w:sz w:val="44"/>
          <w:szCs w:val="44"/>
        </w:rPr>
        <w:t>年政府信息公开工作年度报告</w:t>
      </w:r>
    </w:p>
    <w:p>
      <w:pPr>
        <w:widowControl/>
        <w:shd w:val="clear" w:color="auto" w:fill="FFFFFF"/>
        <w:spacing w:before="225" w:after="225"/>
        <w:ind w:firstLine="643"/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40404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40404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404040"/>
          <w:kern w:val="0"/>
          <w:sz w:val="32"/>
          <w:szCs w:val="32"/>
        </w:rPr>
        <w:t>年，乡宁县住房和城乡建设局高度重视信息公开工作，紧紧围绕政府信息公开工作要点，结合住建工作实际，把政府信息公开工作作为服务基层群众、推进中心工作、建设服务型政府的重要手段，坚持信息全面公开，扎实推进住建领域政府信息公开各项工作。</w:t>
      </w:r>
    </w:p>
    <w:p>
      <w:pPr>
        <w:widowControl/>
        <w:shd w:val="clear" w:color="auto" w:fill="FFFFFF"/>
        <w:spacing w:line="560" w:lineRule="atLeast"/>
        <w:ind w:firstLine="643"/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04040"/>
          <w:kern w:val="0"/>
          <w:sz w:val="32"/>
          <w:szCs w:val="32"/>
        </w:rPr>
        <w:t>(一) 明确职责分工，加强组织领导。</w:t>
      </w:r>
      <w:r>
        <w:rPr>
          <w:rFonts w:hint="eastAsia" w:ascii="仿宋" w:hAnsi="仿宋" w:eastAsia="仿宋" w:cs="宋体"/>
          <w:color w:val="4C4D4D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宋体"/>
          <w:color w:val="4C4D4D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年我局依据县政府政务公开工作要点，不断探索政务公开的新形式。一是成立了县住房和城乡建设局信息公开领导小组，由局长任组长，分管副局长任副组长，成员由局属各股室、中心的相关人员组成，信息公开领导小组办公室设在局办公室。从事政府信息公开工作的工作人员</w:t>
      </w:r>
      <w:r>
        <w:rPr>
          <w:rFonts w:hint="eastAsia" w:ascii="仿宋" w:hAnsi="仿宋" w:eastAsia="仿宋" w:cs="宋体"/>
          <w:color w:val="4C4D4D"/>
          <w:kern w:val="0"/>
          <w:sz w:val="32"/>
          <w:szCs w:val="32"/>
          <w:shd w:val="clear" w:color="auto" w:fill="FFFFFF"/>
        </w:rPr>
        <w:t>1人，兼职人员1人。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br w:type="textWrapping"/>
      </w:r>
      <w:r>
        <w:rPr>
          <w:rFonts w:ascii="仿宋" w:eastAsia="仿宋"/>
          <w:color w:val="333333"/>
          <w:kern w:val="0"/>
          <w:sz w:val="32"/>
          <w:szCs w:val="32"/>
          <w:shd w:val="clear" w:color="auto" w:fill="FFFFFF"/>
        </w:rPr>
        <w:t>   </w:t>
      </w:r>
      <w:r>
        <w:rPr>
          <w:rFonts w:hint="eastAsia" w:ascii="仿宋" w:hAnsi="仿宋" w:eastAsia="仿宋" w:cs="宋体"/>
          <w:b/>
          <w:bCs/>
          <w:color w:val="40404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b/>
          <w:bCs/>
          <w:color w:val="40404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宋体"/>
          <w:b/>
          <w:bCs/>
          <w:color w:val="404040"/>
          <w:kern w:val="0"/>
          <w:sz w:val="32"/>
          <w:szCs w:val="32"/>
        </w:rPr>
        <w:t>）严格保密审查，保障信息安全。</w:t>
      </w:r>
      <w:r>
        <w:rPr>
          <w:rFonts w:hint="eastAsia" w:ascii="仿宋" w:hAnsi="仿宋" w:eastAsia="仿宋" w:cs="宋体"/>
          <w:color w:val="404040"/>
          <w:kern w:val="0"/>
          <w:sz w:val="32"/>
          <w:szCs w:val="32"/>
        </w:rPr>
        <w:t>严格明确相关股室、人员在信息公开各环节的保密审查责任，公开的信息必须经股室负责人、办公室负责人、分管领导及主要领导依次进行保密审查后，方可由局办公室统一对外发布信息，切实做到了涉密不上网，上网不涉密，谁上网谁负责，谁审批谁负责，进一步保障了信息公开的安全性。</w:t>
      </w:r>
      <w:r>
        <w:rPr>
          <w:rFonts w:hint="eastAsia" w:ascii="仿宋" w:hAnsi="仿宋" w:eastAsia="仿宋" w:cs="宋体"/>
          <w:color w:val="404040"/>
          <w:kern w:val="0"/>
          <w:sz w:val="32"/>
          <w:szCs w:val="32"/>
          <w:lang w:val="en-US" w:eastAsia="zh-CN"/>
        </w:rPr>
        <w:t>2022年公开政府信息4项，分别是《乡宁县农村危房改造领域基层政务公开标准目录》、《乡宁县国有土地上房屋征收与补偿领域基层政务公开标准目录》、《乡宁县保障性住房领域基层政务公开标准目录》、《乡宁县城市综合执法领域基层政务公开标准目录》。</w:t>
      </w:r>
    </w:p>
    <w:p>
      <w:pPr>
        <w:widowControl/>
        <w:shd w:val="clear" w:color="auto" w:fill="FFFFFF"/>
        <w:spacing w:before="225" w:after="225"/>
        <w:ind w:firstLine="643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2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326"/>
        <w:gridCol w:w="1654"/>
        <w:gridCol w:w="1956"/>
        <w:gridCol w:w="286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5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1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规章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19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852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68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52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0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4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0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64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0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64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52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4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0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647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hint="default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/>
                <w:color w:val="333333"/>
                <w:kern w:val="0"/>
                <w:sz w:val="28"/>
                <w:szCs w:val="28"/>
              </w:rPr>
              <w:t>         </w:t>
            </w:r>
            <w:r>
              <w:rPr>
                <w:rFonts w:hint="eastAsia" w:ascii="仿宋" w:eastAsia="仿宋"/>
                <w:color w:val="333333"/>
                <w:kern w:val="0"/>
                <w:sz w:val="28"/>
                <w:szCs w:val="28"/>
                <w:lang w:val="en-US" w:eastAsia="zh-CN"/>
              </w:rPr>
              <w:t>434.224434</w:t>
            </w:r>
            <w:bookmarkStart w:id="0" w:name="_GoBack"/>
            <w:bookmarkEnd w:id="0"/>
            <w:r>
              <w:rPr>
                <w:rFonts w:hint="eastAsia" w:ascii="仿宋" w:eastAsia="仿宋"/>
                <w:color w:val="333333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</w:tr>
    </w:tbl>
    <w:p>
      <w:pPr>
        <w:widowControl/>
        <w:shd w:val="clear" w:color="auto" w:fill="FFFFFF"/>
        <w:spacing w:before="225" w:after="225"/>
        <w:ind w:firstLine="643"/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0" w:type="auto"/>
        <w:tblInd w:w="-25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3"/>
        <w:gridCol w:w="1176"/>
        <w:gridCol w:w="1756"/>
        <w:gridCol w:w="730"/>
        <w:gridCol w:w="629"/>
        <w:gridCol w:w="639"/>
        <w:gridCol w:w="662"/>
        <w:gridCol w:w="732"/>
        <w:gridCol w:w="648"/>
        <w:gridCol w:w="77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225" w:after="225"/>
              <w:jc w:val="left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</w:tc>
        <w:tc>
          <w:tcPr>
            <w:tcW w:w="49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3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7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总计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8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225" w:after="225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</w:p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三．本年度办理结果</w:t>
            </w:r>
          </w:p>
        </w:tc>
        <w:tc>
          <w:tcPr>
            <w:tcW w:w="27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（三）不予</w:t>
            </w: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公开</w:t>
            </w: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6" w:hRule="atLeast"/>
        </w:trPr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（四）无法</w:t>
            </w: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提供</w:t>
            </w: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（五）不予</w:t>
            </w: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处理</w:t>
            </w: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（六）其他</w:t>
            </w:r>
            <w:r>
              <w:rPr>
                <w:rFonts w:ascii="仿宋" w:eastAsia="仿宋"/>
                <w:color w:val="333333"/>
                <w:kern w:val="0"/>
                <w:sz w:val="32"/>
                <w:szCs w:val="32"/>
              </w:rPr>
              <w:t> 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处理</w:t>
            </w: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3.其他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="225" w:after="225"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spacing w:before="225" w:after="225"/>
        <w:ind w:firstLine="643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9000" w:type="dxa"/>
        <w:tblInd w:w="-43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537"/>
        <w:gridCol w:w="538"/>
        <w:gridCol w:w="617"/>
        <w:gridCol w:w="538"/>
        <w:gridCol w:w="538"/>
        <w:gridCol w:w="538"/>
        <w:gridCol w:w="538"/>
        <w:gridCol w:w="617"/>
        <w:gridCol w:w="538"/>
        <w:gridCol w:w="621"/>
        <w:gridCol w:w="536"/>
        <w:gridCol w:w="537"/>
        <w:gridCol w:w="751"/>
        <w:gridCol w:w="102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27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23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行政诉讼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5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5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5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5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总计</w:t>
            </w:r>
          </w:p>
        </w:tc>
        <w:tc>
          <w:tcPr>
            <w:tcW w:w="27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总计</w:t>
            </w: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25" w:after="225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</w:t>
            </w:r>
          </w:p>
        </w:tc>
      </w:tr>
    </w:tbl>
    <w:p>
      <w:pPr>
        <w:widowControl/>
        <w:shd w:val="clear" w:color="auto" w:fill="FFFFFF"/>
        <w:spacing w:before="225" w:after="225"/>
        <w:ind w:firstLine="643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虽然我们在信息公开方面取得了一定的成绩，但也存着许多不足和需要改进的地方，主要表现在：一是信息员的总体信息敏感度不够，上传的信息质量不高；二是信息侧重于常规性工作，对于一些重大的法律法规和重要会议精神公开力度不够；三是时效性有待增强；四是公开方式需要进一步创新。对于这些问题，我们将在今后的工作中认真研究解决，下一步将重点加强以下几方面工作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一是完善公开内容。以社会关注度高、公开涉及群众利益大的信息作为突破口，把政务信息公开的侧重点放在法律法规、依申请公开的政府信息方面，扎实做好政府信息主动公开，保证公开信息的完整性、准确性、时效性、增强政府信息公开质效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二是拓展公开形式。积极利用信息化手段，充分利用网络、政务信息公开栏等多种形式，形成多渠道的信息公开网络。</w:t>
      </w:r>
    </w:p>
    <w:p>
      <w:pPr>
        <w:widowControl/>
        <w:shd w:val="clear" w:color="auto" w:fill="FFFFFF"/>
        <w:spacing w:line="560" w:lineRule="atLeast"/>
        <w:ind w:firstLine="64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三是加强反馈互动。加强与群众之间的互动交流，征求社会各界对我局工作的意见建议，自查自省，不断提高政府信息公开水平。</w:t>
      </w:r>
    </w:p>
    <w:p>
      <w:pPr>
        <w:widowControl/>
        <w:shd w:val="clear" w:color="auto" w:fill="FFFFFF"/>
        <w:spacing w:before="225" w:after="225"/>
        <w:ind w:firstLine="643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before="225" w:after="225"/>
        <w:ind w:firstLine="640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无其他需要报告的事项。</w:t>
      </w:r>
    </w:p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TIwZDBmNjZlYjFlNGJhZWM5ZGE4YzIyZTZkNjkifQ=="/>
  </w:docVars>
  <w:rsids>
    <w:rsidRoot w:val="00000000"/>
    <w:rsid w:val="53BB0C35"/>
    <w:rsid w:val="5BB9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2022-04-25T02:46:00Z</dcterms:created>
  <dc:creator>Administrator</dc:creator>
  <cp:lastModifiedBy>Administrator</cp:lastModifiedBy>
  <dcterms:modified xsi:type="dcterms:W3CDTF">2023-01-31T08:53:03Z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4CB7510F45094F23923F4D3FC9194C92</vt:lpwstr>
  </property>
</Properties>
</file>