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乡宁县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住建局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2020年信息公开工作报告</w:t>
      </w:r>
    </w:p>
    <w:p>
      <w:pPr>
        <w:widowControl/>
        <w:numPr>
          <w:numId w:val="0"/>
        </w:numPr>
        <w:shd w:val="clear" w:color="auto" w:fill="FFFFFF"/>
        <w:adjustRightInd w:val="0"/>
        <w:spacing w:before="100" w:beforeAutospacing="1" w:line="600" w:lineRule="exact"/>
        <w:ind w:firstLine="640" w:firstLineChars="200"/>
        <w:jc w:val="left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宋体"/>
          <w:kern w:val="0"/>
          <w:sz w:val="32"/>
          <w:szCs w:val="32"/>
        </w:rPr>
        <w:t>总体情况</w:t>
      </w:r>
    </w:p>
    <w:p>
      <w:pPr>
        <w:widowControl/>
        <w:shd w:val="clear" w:color="auto" w:fill="FFFFFF"/>
        <w:adjustRightInd w:val="0"/>
        <w:spacing w:before="100" w:beforeAutospacing="1" w:after="150"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，根据县委、县政府《关于全面推进政务公开工作实施办法》的要求，我局围绕全县政务公开的总体要求，加强组织领导，狠抓责任落实，突出公开重点。进一步巩固政务公开成果，规范政务公开内容，创新政务公开形式，突出政务公开重点，提高政务公开水平，有力地促进了各项工作的有序开展。</w:t>
      </w:r>
    </w:p>
    <w:p>
      <w:pPr>
        <w:widowControl/>
        <w:shd w:val="clear" w:color="auto" w:fill="FFFFFF"/>
        <w:adjustRightInd w:val="0"/>
        <w:spacing w:before="100" w:beforeAutospacing="1" w:after="150" w:line="600" w:lineRule="exact"/>
        <w:ind w:firstLine="643" w:firstLineChars="200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二、主动公开政府信息情况</w:t>
      </w:r>
    </w:p>
    <w:tbl>
      <w:tblPr>
        <w:tblStyle w:val="4"/>
        <w:tblW w:w="89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06"/>
        <w:gridCol w:w="2494"/>
        <w:gridCol w:w="1534"/>
        <w:gridCol w:w="1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制作数量</w:t>
            </w:r>
          </w:p>
        </w:tc>
        <w:tc>
          <w:tcPr>
            <w:tcW w:w="1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公开数量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规章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少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5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本年增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加</w:t>
            </w:r>
          </w:p>
        </w:tc>
        <w:tc>
          <w:tcPr>
            <w:tcW w:w="193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93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347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本年减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2473万元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1082.3万元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897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3472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30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4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2527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万元</w:t>
            </w:r>
          </w:p>
        </w:tc>
      </w:tr>
    </w:tbl>
    <w:p>
      <w:pPr>
        <w:widowControl/>
        <w:shd w:val="clear" w:color="auto" w:fill="FFFFFF"/>
        <w:wordWrap w:val="0"/>
        <w:spacing w:before="100" w:beforeAutospacing="1" w:line="540" w:lineRule="atLeas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　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　三、收到和处理政府信息公开申请情况</w:t>
      </w:r>
    </w:p>
    <w:tbl>
      <w:tblPr>
        <w:tblStyle w:val="4"/>
        <w:tblW w:w="8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6"/>
        <w:gridCol w:w="983"/>
        <w:gridCol w:w="1685"/>
        <w:gridCol w:w="743"/>
        <w:gridCol w:w="689"/>
        <w:gridCol w:w="688"/>
        <w:gridCol w:w="743"/>
        <w:gridCol w:w="897"/>
        <w:gridCol w:w="672"/>
        <w:gridCol w:w="6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3424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5076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342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3689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64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6" w:hRule="atLeast"/>
        </w:trPr>
        <w:tc>
          <w:tcPr>
            <w:tcW w:w="342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商业企业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74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8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6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</w:t>
            </w:r>
          </w:p>
        </w:tc>
        <w:tc>
          <w:tcPr>
            <w:tcW w:w="64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342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342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75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3.危及“三安全一稳定”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75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3424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wordWrap w:val="0"/>
        <w:spacing w:before="100" w:beforeAutospacing="1" w:line="540" w:lineRule="atLeas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4"/>
          <w:szCs w:val="24"/>
        </w:rPr>
        <w:t>　</w:t>
      </w: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　四、政府信息公开行政复议、行政诉讼情况</w:t>
      </w:r>
    </w:p>
    <w:tbl>
      <w:tblPr>
        <w:tblStyle w:val="4"/>
        <w:tblW w:w="85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0"/>
        <w:gridCol w:w="570"/>
        <w:gridCol w:w="571"/>
        <w:gridCol w:w="571"/>
        <w:gridCol w:w="628"/>
        <w:gridCol w:w="527"/>
        <w:gridCol w:w="571"/>
        <w:gridCol w:w="571"/>
        <w:gridCol w:w="571"/>
        <w:gridCol w:w="590"/>
        <w:gridCol w:w="572"/>
        <w:gridCol w:w="572"/>
        <w:gridCol w:w="572"/>
        <w:gridCol w:w="572"/>
        <w:gridCol w:w="5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291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5689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57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5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5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2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283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2859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5" w:hRule="atLeast"/>
        </w:trPr>
        <w:tc>
          <w:tcPr>
            <w:tcW w:w="5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5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5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  <w:tc>
          <w:tcPr>
            <w:tcW w:w="5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5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5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wordWrap w:val="0"/>
        <w:spacing w:before="100" w:beforeAutospacing="1" w:after="150" w:line="540" w:lineRule="atLeast"/>
        <w:ind w:firstLine="643" w:firstLineChars="200"/>
        <w:jc w:val="left"/>
        <w:rPr>
          <w:rFonts w:hint="eastAsia" w:ascii="黑体" w:hAnsi="黑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kern w:val="0"/>
          <w:sz w:val="32"/>
          <w:szCs w:val="32"/>
        </w:rPr>
        <w:t>存在的主要问题及改进情况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政务公开工作的实效性不够强，公开的内容不全面，不够及时，个别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股室</w:t>
      </w:r>
      <w:r>
        <w:rPr>
          <w:rFonts w:hint="eastAsia" w:ascii="仿宋" w:hAnsi="仿宋" w:eastAsia="仿宋" w:cs="仿宋"/>
          <w:sz w:val="32"/>
          <w:szCs w:val="32"/>
        </w:rPr>
        <w:t>对动态性的内容没有及时的更新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下一步，我局将认真落实政务公开工作要求，紧紧围绕中心工作，加强对政务公开工作的领导和监督，健全有关检查制度、责任追究制度、反馈制度，确保把政务公开工作落到实处。</w:t>
      </w:r>
    </w:p>
    <w:p>
      <w:pPr>
        <w:widowControl/>
        <w:spacing w:line="620" w:lineRule="atLeast"/>
        <w:ind w:firstLine="5040" w:firstLineChars="1800"/>
        <w:rPr>
          <w:rFonts w:ascii="宋体" w:hAnsi="宋体" w:cs="Times New Roman"/>
          <w:kern w:val="0"/>
          <w:sz w:val="28"/>
          <w:szCs w:val="28"/>
        </w:rPr>
      </w:pPr>
      <w:r>
        <w:rPr>
          <w:rFonts w:hint="eastAsia" w:ascii="宋体" w:hAnsi="宋体" w:cs="Times New Roman"/>
          <w:kern w:val="0"/>
          <w:sz w:val="28"/>
          <w:szCs w:val="28"/>
          <w:lang w:val="en-US" w:eastAsia="zh-CN"/>
        </w:rPr>
        <w:t>2021年1月27日</w:t>
      </w:r>
    </w:p>
    <w:p>
      <w:pPr>
        <w:widowControl/>
        <w:spacing w:line="620" w:lineRule="atLeast"/>
        <w:ind w:firstLine="640"/>
        <w:rPr>
          <w:rFonts w:ascii="宋体" w:hAnsi="宋体" w:cs="Times New Roman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spacing w:line="620" w:lineRule="atLeast"/>
        <w:ind w:firstLine="640"/>
        <w:rPr>
          <w:rFonts w:ascii="宋体" w:hAnsi="宋体" w:cs="Times New Roman"/>
          <w:kern w:val="0"/>
          <w:sz w:val="28"/>
          <w:szCs w:val="28"/>
        </w:rPr>
      </w:pPr>
      <w:r>
        <w:rPr>
          <w:rFonts w:hint="eastAsia" w:ascii="宋体" w:hAnsi="宋体" w:cs="Times New Roman"/>
          <w:color w:val="FFFFFF"/>
          <w:kern w:val="0"/>
          <w:sz w:val="28"/>
          <w:szCs w:val="28"/>
        </w:rPr>
        <w:t>五、存在的主要问题及改进情况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020B9"/>
    <w:rsid w:val="03B31E05"/>
    <w:rsid w:val="094A14C4"/>
    <w:rsid w:val="0B493F50"/>
    <w:rsid w:val="0D990C4D"/>
    <w:rsid w:val="0DB46762"/>
    <w:rsid w:val="1218335D"/>
    <w:rsid w:val="169670B3"/>
    <w:rsid w:val="22B50A21"/>
    <w:rsid w:val="306E7FEA"/>
    <w:rsid w:val="447C217D"/>
    <w:rsid w:val="4E023116"/>
    <w:rsid w:val="7F5958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页脚 Char"/>
    <w:basedOn w:val="5"/>
    <w:link w:val="2"/>
    <w:semiHidden/>
    <w:qFormat/>
    <w:uiPriority w:val="0"/>
    <w:rPr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0"/>
    <w:rPr>
      <w:sz w:val="18"/>
      <w:szCs w:val="18"/>
    </w:rPr>
  </w:style>
  <w:style w:type="paragraph" w:customStyle="1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494</Words>
  <Characters>2819</Characters>
  <Lines>23</Lines>
  <Paragraphs>6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2021-01-27T06:14:00Z</dcterms:created>
  <dc:creator>hp</dc:creator>
  <cp:lastModifiedBy>Administrator</cp:lastModifiedBy>
  <dcterms:modified xsi:type="dcterms:W3CDTF">2021-01-27T07:48:11Z</dcterms:modified>
  <dc:title>hp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