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076D3">
      <w:pPr>
        <w:pStyle w:val="4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乡宁县水利局</w:t>
      </w:r>
    </w:p>
    <w:p w14:paraId="560B724A">
      <w:pPr>
        <w:pStyle w:val="4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年政府信息公开工作年度报告</w:t>
      </w:r>
    </w:p>
    <w:p w14:paraId="102C6178"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黑体"/>
          <w:color w:val="333333"/>
          <w:sz w:val="32"/>
          <w:szCs w:val="32"/>
        </w:rPr>
      </w:pPr>
    </w:p>
    <w:p w14:paraId="11A3F13E">
      <w:pPr>
        <w:pStyle w:val="4"/>
        <w:widowControl/>
        <w:shd w:val="clear" w:color="auto" w:fill="FFFFFF"/>
        <w:spacing w:beforeAutospacing="0" w:afterAutospacing="0"/>
        <w:ind w:firstLine="643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  <w:t>一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、总体情况</w:t>
      </w:r>
    </w:p>
    <w:p w14:paraId="596A9749"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年，我局政务公开工作按照县政府的工作要求，结合单位工作实际，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严格按照公开工作有关规定和要求，完</w:t>
      </w:r>
      <w:r>
        <w:rPr>
          <w:rFonts w:hint="eastAsia" w:ascii="仿宋_GB2312" w:hAnsi="微软雅黑" w:eastAsia="仿宋_GB2312"/>
          <w:sz w:val="32"/>
          <w:szCs w:val="32"/>
        </w:rPr>
        <w:t>善公开制度，强化公开监督，取得了一定成效，现将工作情况报告如下：</w:t>
      </w:r>
    </w:p>
    <w:p w14:paraId="693ABB76"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48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（一）加强组织领导，健全工作机制</w:t>
      </w:r>
    </w:p>
    <w:p w14:paraId="0D3685F2"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为了使政务公开工作不流于形式，不走过场，我局把政务信息公开工作作为一项重要工作来抓，主要领导一手抓，分管领导具体抓，各股室、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微软雅黑" w:eastAsia="仿宋_GB2312"/>
          <w:sz w:val="32"/>
          <w:szCs w:val="32"/>
        </w:rPr>
        <w:t>指派专人配合落实政务公开相关工作的工作机制，并指定办公室专人落实。做到了领导、股室、人员三到位，始终将政务公开工作和业务工作放在同等地位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微软雅黑" w:eastAsia="仿宋_GB2312"/>
          <w:sz w:val="32"/>
          <w:szCs w:val="32"/>
        </w:rPr>
        <w:t>。严格落实政务信息报送制度，每周上报县政府办反映水利系统特色和亮点工作的政务信息1条，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及时编制上报水利“要情概览”。</w:t>
      </w:r>
      <w:r>
        <w:rPr>
          <w:rFonts w:hint="eastAsia" w:ascii="仿宋_GB2312" w:hAnsi="微软雅黑" w:eastAsia="仿宋_GB2312"/>
          <w:sz w:val="32"/>
          <w:szCs w:val="32"/>
        </w:rPr>
        <w:t>及时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向市水利局</w:t>
      </w:r>
      <w:r>
        <w:rPr>
          <w:rFonts w:hint="eastAsia" w:ascii="仿宋_GB2312" w:hAnsi="微软雅黑" w:eastAsia="仿宋_GB2312"/>
          <w:sz w:val="32"/>
          <w:szCs w:val="32"/>
        </w:rPr>
        <w:t>报送水利成效和工作情况，每月上报政务信息</w:t>
      </w:r>
      <w:r>
        <w:rPr>
          <w:rFonts w:ascii="仿宋_GB2312" w:hAnsi="微软雅黑" w:eastAsia="仿宋_GB2312"/>
          <w:sz w:val="32"/>
          <w:szCs w:val="32"/>
        </w:rPr>
        <w:t>1</w:t>
      </w:r>
      <w:r>
        <w:rPr>
          <w:rFonts w:hint="eastAsia" w:ascii="仿宋_GB2312" w:hAnsi="微软雅黑" w:eastAsia="仿宋_GB2312"/>
          <w:sz w:val="32"/>
          <w:szCs w:val="32"/>
        </w:rPr>
        <w:t>条。建立健全各项工作机制，使政务公开走向制度化、规范化的轨道。</w:t>
      </w:r>
    </w:p>
    <w:p w14:paraId="7FBD53DA"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48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（二）聚焦重点领域，深化政务公开</w:t>
      </w:r>
    </w:p>
    <w:p w14:paraId="1D46C237"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推进水行政监管事项公开。202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年，结合优化营商环境，对所有水行政监管事项在“互联网+监管”平台进行公示，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水旱灾害防汛责任人在县政府网站进行公示，</w:t>
      </w:r>
      <w:r>
        <w:rPr>
          <w:rFonts w:hint="eastAsia" w:ascii="仿宋_GB2312" w:hAnsi="微软雅黑" w:eastAsia="仿宋_GB2312"/>
          <w:sz w:val="32"/>
          <w:szCs w:val="32"/>
        </w:rPr>
        <w:t>营造更加公开透明、规范有序、公平高效的法治环境。</w:t>
      </w:r>
    </w:p>
    <w:p w14:paraId="3E9580BC"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48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（三）聚焦政策解读，精准回应关切</w:t>
      </w:r>
    </w:p>
    <w:p w14:paraId="08789473"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持续做好主要负责人要履行好“第一解读人”职责，及时回应社会关切，全年未收到反映问题。按时高效完成人大代表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和政协委员建议</w:t>
      </w:r>
      <w:r>
        <w:rPr>
          <w:rFonts w:hint="eastAsia" w:ascii="仿宋_GB2312" w:hAnsi="微软雅黑" w:eastAsia="仿宋_GB2312"/>
          <w:sz w:val="32"/>
          <w:szCs w:val="32"/>
        </w:rPr>
        <w:t>办理工作，202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年共办理人大建议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/>
          <w:sz w:val="32"/>
          <w:szCs w:val="32"/>
        </w:rPr>
        <w:t>条，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政协重点提案1条，</w:t>
      </w:r>
      <w:r>
        <w:rPr>
          <w:rFonts w:hint="eastAsia" w:ascii="仿宋_GB2312" w:hAnsi="微软雅黑" w:eastAsia="仿宋_GB2312"/>
          <w:sz w:val="32"/>
          <w:szCs w:val="32"/>
        </w:rPr>
        <w:t>代表对答复均非常满意。</w:t>
      </w:r>
    </w:p>
    <w:p w14:paraId="14E3C5B0"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48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（四）规范依申请公开工作</w:t>
      </w:r>
    </w:p>
    <w:p w14:paraId="0123B67A">
      <w:pPr>
        <w:pStyle w:val="7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常态化开展依申请公开办理培训和指导，提高依申请公开的办理能力和答复效率。要求办理人员强化服务理念，加强与申请人的沟通。规范依申请公开答复合法性审查工作，公开答复意见书需由局法治室审核签字后方可公示。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年我局未收到申请公开事件。未发生因政务公开工作产生的行政复议或行政诉讼事件。</w:t>
      </w:r>
    </w:p>
    <w:p w14:paraId="521C0903">
      <w:pPr>
        <w:pStyle w:val="4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5"/>
        <w:gridCol w:w="2735"/>
        <w:gridCol w:w="2435"/>
        <w:gridCol w:w="2435"/>
      </w:tblGrid>
      <w:tr w14:paraId="56F6B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A87CE00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318AA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7F48D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B0AD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BE20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AED3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14:paraId="61B13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844FF6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C5959">
            <w:pPr>
              <w:widowControl/>
              <w:ind w:firstLine="200" w:firstLineChars="1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C820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50017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182D4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50CF1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2E661E">
            <w:pPr>
              <w:widowControl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094A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24430E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1F51E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D45F19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0205F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213A1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7BF62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010F0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21B5B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505665"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 w14:paraId="31C93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977537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5DE3E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5D0D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6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9CA5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5C7F5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0350F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45529D">
            <w:pPr>
              <w:widowControl/>
              <w:jc w:val="center"/>
            </w:pPr>
            <w:r>
              <w:t>0</w:t>
            </w:r>
          </w:p>
        </w:tc>
      </w:tr>
      <w:tr w14:paraId="4E820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3F78C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8CBD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8294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E50430D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30EE0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28594C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66784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23DD1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E83D2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D3E3F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 w14:paraId="72F86A53">
      <w:pPr>
        <w:pStyle w:val="4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948"/>
        <w:gridCol w:w="3214"/>
        <w:gridCol w:w="688"/>
        <w:gridCol w:w="688"/>
        <w:gridCol w:w="688"/>
        <w:gridCol w:w="688"/>
        <w:gridCol w:w="688"/>
        <w:gridCol w:w="688"/>
        <w:gridCol w:w="688"/>
      </w:tblGrid>
      <w:tr w14:paraId="5A9FDBE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13F341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67DD4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申请人情况</w:t>
            </w:r>
          </w:p>
        </w:tc>
      </w:tr>
      <w:tr w14:paraId="7BF28D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C33BDA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BF05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0F54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EE886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总计</w:t>
            </w:r>
          </w:p>
        </w:tc>
      </w:tr>
      <w:tr w14:paraId="78DF4E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3359D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0AFF34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D1CC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商业</w:t>
            </w:r>
          </w:p>
          <w:p w14:paraId="07768CB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0EA5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科研</w:t>
            </w:r>
          </w:p>
          <w:p w14:paraId="402B361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C60CE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AEFB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FBE10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F3B7CF">
            <w:pPr>
              <w:rPr>
                <w:rFonts w:ascii="宋体"/>
                <w:sz w:val="32"/>
                <w:szCs w:val="32"/>
              </w:rPr>
            </w:pPr>
          </w:p>
        </w:tc>
      </w:tr>
      <w:tr w14:paraId="523F36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49672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C690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072F8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7280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79A9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426AF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E9D4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B5CB2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075D16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75088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94AF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D021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57CC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10AB0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7DB8A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1D6B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3690C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587EBA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43A7DB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B4889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6A90A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C2B3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51A61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D3EB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3B7FE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A63B6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09AC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03EB7C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C0FF45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DC059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8FEB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70409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9DA3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E513C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354C3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9689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EE52C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76BDF7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5431F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BCF4AC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（三）不予公开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03406E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CB7C8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75F6B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871EA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B0BC4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392B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01C5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9B454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280CC3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9DA5F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B55D7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18DF2A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621B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B8C3B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3A54C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D3EAD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597B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B391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CA758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5AAB09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7C756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6DC79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B4EA92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7A9F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175F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F8BA1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7C0F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2E85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187AA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25DD6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7F55D5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72B05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A4BB1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A675EE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700E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9944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7A27C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55022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3FFAD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87DDA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503D8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41EBE2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EAF34D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485F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37EDC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6B7F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CEDF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268D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CAB7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BBAC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8E1A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C64FB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1C12C7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7D1F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DE151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59C74E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3FBDF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66D91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A3EC1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A56EA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1A73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8166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108D8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7F26E2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763724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2E0E16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DF29B2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F8B5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A1AE9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2FDB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BB434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185D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484AA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65597D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3FFC535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C4B8A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BE0B7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18995B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01FD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921E4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9F37F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33F4B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F406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5C2C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5DF13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538B27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590C3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5F5B1D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（四）无法提供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372BF1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DB68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0748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2E87D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0DB28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73BA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07BE7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21FA4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69031C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BD096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DCB74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730D7D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940E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9C15F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29C9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DFEC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3314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5E0E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72110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19BF72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332A9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B5D4D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573FF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3ED83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F9101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EA399D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B102E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C9C4C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E736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EE65A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53BFBF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8D96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C2440B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（五）不予处理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B9333C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EF6B7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F9EEC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9ED2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BFF7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2402D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8EF6E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A3109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08E90E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7505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42E79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BA48D1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885B0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92B5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0252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BE621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6288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0CCB6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E3455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0C83E9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BE527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22F55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2BD5B6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29AB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E6DC3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9F8A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3F99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EB5CDD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674E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CFEB5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5A0D8D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AD5A14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58DBB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FAF7F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72E4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86023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102EA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DAB6B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A0D35D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D96FCD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A2DD3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77515C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01FC7E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06044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B9D928">
            <w:pPr>
              <w:widowControl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CCC62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B5C6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73B94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7899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5897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79BD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2303B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0F7240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5DBF68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84A8D0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（六）其他处理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CF799">
            <w:pPr>
              <w:widowControl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37FB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07BF8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4CCBC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31A03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CA73D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8A4A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A17E2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1549F1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65CD7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47C4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51416F">
            <w:pPr>
              <w:widowControl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8004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3FDCD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08FD2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E4861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9717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353F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386A1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7EFD57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0E2D4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CACA3E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BD5D3B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E567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379EE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D8841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508E0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66297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1A29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D7EF2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10E0E9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DF74A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A4A522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FB54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B98FC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C8C5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1E74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81CB8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90FB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8CE95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  <w:tr w14:paraId="77432F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B6842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BB6F5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B1B6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6D3C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723D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759A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E663D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91B7C1">
            <w:pPr>
              <w:rPr>
                <w:rFonts w:ascii="宋体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0</w:t>
            </w:r>
          </w:p>
        </w:tc>
      </w:tr>
    </w:tbl>
    <w:p w14:paraId="3E6671E0">
      <w:pPr>
        <w:widowControl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四、政府信息公开行政复议、行政诉讼情况</w:t>
      </w:r>
    </w:p>
    <w:p w14:paraId="7B2B858C">
      <w:pPr>
        <w:widowControl/>
        <w:shd w:val="clear" w:color="auto" w:fill="FFFFFF"/>
        <w:jc w:val="center"/>
        <w:rPr>
          <w:rFonts w:ascii="宋体" w:hAnsi="宋体" w:eastAsia="宋体" w:cs="宋体"/>
          <w:sz w:val="24"/>
        </w:rPr>
      </w:pPr>
    </w:p>
    <w:tbl>
      <w:tblPr>
        <w:tblStyle w:val="5"/>
        <w:tblW w:w="979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51"/>
        <w:gridCol w:w="651"/>
        <w:gridCol w:w="651"/>
        <w:gridCol w:w="654"/>
        <w:gridCol w:w="651"/>
        <w:gridCol w:w="651"/>
        <w:gridCol w:w="652"/>
        <w:gridCol w:w="652"/>
        <w:gridCol w:w="655"/>
        <w:gridCol w:w="652"/>
        <w:gridCol w:w="652"/>
        <w:gridCol w:w="652"/>
        <w:gridCol w:w="652"/>
        <w:gridCol w:w="651"/>
        <w:gridCol w:w="13"/>
      </w:tblGrid>
      <w:tr w14:paraId="285650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32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F50A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65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52B99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行政诉讼</w:t>
            </w:r>
          </w:p>
        </w:tc>
      </w:tr>
      <w:tr w14:paraId="0F28F2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55449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F294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</w:p>
          <w:p w14:paraId="61BF111C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003F3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其他</w:t>
            </w:r>
          </w:p>
          <w:p w14:paraId="76868F06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9DC3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尚未</w:t>
            </w:r>
          </w:p>
          <w:p w14:paraId="17F29170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22C89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26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335C1C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326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17DE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复议后起诉</w:t>
            </w:r>
          </w:p>
        </w:tc>
      </w:tr>
      <w:tr w14:paraId="23F38FB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948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DAB98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DCABA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2F44C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2E964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D07CBE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E4F9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</w:p>
          <w:p w14:paraId="3B4FB057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CCFB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</w:p>
          <w:p w14:paraId="0128D48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F0CD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其他</w:t>
            </w:r>
          </w:p>
          <w:p w14:paraId="3D4CC2B1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5C7D2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尚未</w:t>
            </w:r>
          </w:p>
          <w:p w14:paraId="585F9868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66B4C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339A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</w:p>
          <w:p w14:paraId="01385879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6DD6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</w:p>
          <w:p w14:paraId="41883173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DF23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其他</w:t>
            </w:r>
          </w:p>
          <w:p w14:paraId="7DA17E2B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22A3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尚未</w:t>
            </w:r>
          </w:p>
          <w:p w14:paraId="31C942F0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9C051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总计</w:t>
            </w:r>
          </w:p>
        </w:tc>
      </w:tr>
      <w:tr w14:paraId="64FBA7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98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CFA01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 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FDDB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A92A5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8AEDC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5935D8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36620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1BE7A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953B0B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6DDFB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E9683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0FF7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69828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81B63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F6B53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851822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</w:t>
            </w:r>
          </w:p>
        </w:tc>
      </w:tr>
    </w:tbl>
    <w:p w14:paraId="254430E8">
      <w:pPr>
        <w:widowControl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五、存在的主要问题及改进情况</w:t>
      </w:r>
    </w:p>
    <w:p w14:paraId="4414FAF0">
      <w:pPr>
        <w:pStyle w:val="7"/>
        <w:shd w:val="clear" w:color="auto" w:fill="FFFFFF"/>
        <w:spacing w:before="150" w:beforeAutospacing="0" w:after="150" w:afterAutospacing="0" w:line="450" w:lineRule="atLeas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根据政府信息公开要求，我局在政府信息公开工作中仍存在一些差距和不足。主要表现在：主动公开力度仍需加大，信息公开培训工作还有待加强，公开意识和能力、政策解读质量等有待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微软雅黑" w:eastAsia="仿宋_GB2312"/>
          <w:sz w:val="32"/>
          <w:szCs w:val="32"/>
        </w:rPr>
        <w:t>提高。202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sz w:val="32"/>
          <w:szCs w:val="32"/>
        </w:rPr>
        <w:t>年，我局将贯彻党的二十大精神和中央、省委、市委决策部署，紧扣新时代政务公开要求，围绕省市县政府政务信息公开工作要点，规范政务信息公开工作。</w:t>
      </w:r>
    </w:p>
    <w:p w14:paraId="73EBAE0A">
      <w:pPr>
        <w:pStyle w:val="7"/>
        <w:shd w:val="clear" w:color="auto" w:fill="FFFFFF"/>
        <w:spacing w:before="150" w:beforeAutospacing="0" w:after="150" w:afterAutospacing="0" w:line="450" w:lineRule="atLeas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一是加强业务学习。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开展技能培训，</w:t>
      </w:r>
      <w:r>
        <w:rPr>
          <w:rFonts w:hint="eastAsia" w:ascii="仿宋_GB2312" w:hAnsi="微软雅黑" w:eastAsia="仿宋_GB2312"/>
          <w:sz w:val="32"/>
          <w:szCs w:val="32"/>
        </w:rPr>
        <w:t>提高干部职工对政务信息公开工作的认识，提升政务信息公开工作能力。在日常工作中，多请示、多学习、多对接、严格按照政务公开规范，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将业务学习纳入日常考核，不定期开展知识测试，</w:t>
      </w:r>
      <w:r>
        <w:rPr>
          <w:rFonts w:hint="eastAsia" w:ascii="仿宋_GB2312" w:hAnsi="微软雅黑" w:eastAsia="仿宋_GB2312"/>
          <w:sz w:val="32"/>
          <w:szCs w:val="32"/>
        </w:rPr>
        <w:t>进一步完善政务公开机制。</w:t>
      </w:r>
    </w:p>
    <w:p w14:paraId="56CF2FB3">
      <w:pPr>
        <w:pStyle w:val="7"/>
        <w:shd w:val="clear" w:color="auto" w:fill="FFFFFF"/>
        <w:spacing w:before="150" w:beforeAutospacing="0" w:after="150" w:afterAutospacing="0" w:line="450" w:lineRule="atLeast"/>
        <w:ind w:firstLine="640" w:firstLineChars="200"/>
        <w:rPr>
          <w:rFonts w:hint="default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二是优化政策解读。</w:t>
      </w:r>
      <w:r>
        <w:rPr>
          <w:rFonts w:hint="eastAsia" w:ascii="仿宋_GB2312" w:hAnsi="微软雅黑" w:eastAsia="仿宋_GB2312"/>
          <w:sz w:val="32"/>
          <w:szCs w:val="32"/>
        </w:rPr>
        <w:t>建立完善政策解读工作机制，明确解读范围和内容，持续优化解读流程，确保政策文件与解读材料同步起草、同步审签、同步发布。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邀请法律顾问、业务骨干解读《条例》及水利政策文件，重点梳理招投标、项目验收等高频公开事项的操作规范。</w:t>
      </w:r>
    </w:p>
    <w:p w14:paraId="68DB865F">
      <w:pPr>
        <w:pStyle w:val="7"/>
        <w:shd w:val="clear" w:color="auto" w:fill="FFFFFF"/>
        <w:spacing w:before="150" w:beforeAutospacing="0" w:after="150" w:afterAutospacing="0" w:line="450" w:lineRule="atLeast"/>
        <w:ind w:firstLine="640" w:firstLineChars="2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三是规范信息办理。</w:t>
      </w:r>
      <w:r>
        <w:rPr>
          <w:rFonts w:hint="eastAsia" w:ascii="仿宋_GB2312" w:hAnsi="微软雅黑" w:eastAsia="仿宋_GB2312"/>
          <w:sz w:val="32"/>
          <w:szCs w:val="32"/>
        </w:rPr>
        <w:t>按照政府信息办理相关制度和规范，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明确受理、转办、答复等各环节责任人</w:t>
      </w:r>
      <w:r>
        <w:rPr>
          <w:rFonts w:hint="eastAsia" w:ascii="仿宋_GB2312" w:hAnsi="微软雅黑" w:eastAsia="仿宋_GB2312"/>
          <w:sz w:val="32"/>
          <w:szCs w:val="32"/>
        </w:rPr>
        <w:t>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强化审核机制，每季度开展信息公开“回头看”，对已发布信息进行问题排查，</w:t>
      </w:r>
      <w:r>
        <w:rPr>
          <w:rFonts w:hint="eastAsia" w:ascii="仿宋_GB2312" w:hAnsi="微软雅黑" w:eastAsia="仿宋_GB2312"/>
          <w:sz w:val="32"/>
          <w:szCs w:val="32"/>
        </w:rPr>
        <w:t>加强信息公开监督，提高信息办理规范性。</w:t>
      </w:r>
    </w:p>
    <w:p w14:paraId="48BED06A">
      <w:pPr>
        <w:widowControl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六、其他需要报告的事项</w:t>
      </w:r>
    </w:p>
    <w:p w14:paraId="5B4E4D8B">
      <w:pPr>
        <w:ind w:firstLine="640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无。</w:t>
      </w:r>
    </w:p>
    <w:p w14:paraId="6601C1EF">
      <w:pPr>
        <w:ind w:firstLine="640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p w14:paraId="6C79D200">
      <w:pPr>
        <w:ind w:firstLine="640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p w14:paraId="187A4496">
      <w:pPr>
        <w:ind w:firstLine="640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p w14:paraId="25A5E844">
      <w:pPr>
        <w:tabs>
          <w:tab w:val="left" w:pos="210"/>
        </w:tabs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68CC2DE6">
      <w:pPr>
        <w:rPr>
          <w:rFonts w:ascii="仿宋_GB2312" w:eastAsia="仿宋_GB2312"/>
          <w:sz w:val="32"/>
          <w:szCs w:val="32"/>
        </w:rPr>
      </w:pPr>
    </w:p>
    <w:p w14:paraId="7C09CF68">
      <w:pPr>
        <w:rPr>
          <w:rFonts w:ascii="仿宋_GB2312" w:eastAsia="仿宋_GB2312"/>
          <w:sz w:val="32"/>
          <w:szCs w:val="32"/>
        </w:rPr>
      </w:pPr>
    </w:p>
    <w:p w14:paraId="1F66B67B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16547A-FDB5-4F10-A2C6-94BA24911C6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9B6BBD0-5035-4BED-864E-6B96FD19B9C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9C2D8B5-A5F8-437C-B354-C50ECBCEA5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D81D254-774B-4AA3-BD0D-BD53CCA54A48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E1D9FDF5-B3FA-4681-BA3F-98EA58321F4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F6E1C85-FEBE-4272-A8CD-6CE59DD86B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N2FkYTlkYTRmMzBhNTcyYzVjN2RiZDZlM2ZlNzUifQ=="/>
  </w:docVars>
  <w:rsids>
    <w:rsidRoot w:val="327E55C5"/>
    <w:rsid w:val="000A25E2"/>
    <w:rsid w:val="000A7039"/>
    <w:rsid w:val="000C7F82"/>
    <w:rsid w:val="00124A44"/>
    <w:rsid w:val="00125B7E"/>
    <w:rsid w:val="0013545A"/>
    <w:rsid w:val="001A4696"/>
    <w:rsid w:val="001C184A"/>
    <w:rsid w:val="001D656D"/>
    <w:rsid w:val="001D71AA"/>
    <w:rsid w:val="00207922"/>
    <w:rsid w:val="002106AB"/>
    <w:rsid w:val="00220D3D"/>
    <w:rsid w:val="0022204F"/>
    <w:rsid w:val="00223FAD"/>
    <w:rsid w:val="00370140"/>
    <w:rsid w:val="00397863"/>
    <w:rsid w:val="00410A9D"/>
    <w:rsid w:val="00446A1B"/>
    <w:rsid w:val="005046A1"/>
    <w:rsid w:val="00592896"/>
    <w:rsid w:val="005B60B4"/>
    <w:rsid w:val="005D1FFD"/>
    <w:rsid w:val="00693736"/>
    <w:rsid w:val="006A476F"/>
    <w:rsid w:val="007852C6"/>
    <w:rsid w:val="007C7DEC"/>
    <w:rsid w:val="007D4C72"/>
    <w:rsid w:val="007E44F4"/>
    <w:rsid w:val="007E715C"/>
    <w:rsid w:val="008620F3"/>
    <w:rsid w:val="00875E57"/>
    <w:rsid w:val="008A38F1"/>
    <w:rsid w:val="00A63474"/>
    <w:rsid w:val="00A7522E"/>
    <w:rsid w:val="00A831E2"/>
    <w:rsid w:val="00BB0DBB"/>
    <w:rsid w:val="00BC5660"/>
    <w:rsid w:val="00C6359F"/>
    <w:rsid w:val="00C85997"/>
    <w:rsid w:val="00CC7E7A"/>
    <w:rsid w:val="00D41AE7"/>
    <w:rsid w:val="00D5601B"/>
    <w:rsid w:val="00D9743B"/>
    <w:rsid w:val="00DD2566"/>
    <w:rsid w:val="00EB610D"/>
    <w:rsid w:val="00F14B44"/>
    <w:rsid w:val="00F15057"/>
    <w:rsid w:val="04077F77"/>
    <w:rsid w:val="283D2DA6"/>
    <w:rsid w:val="327E55C5"/>
    <w:rsid w:val="37681B3D"/>
    <w:rsid w:val="38146E7F"/>
    <w:rsid w:val="3F6C3757"/>
    <w:rsid w:val="401B5ECF"/>
    <w:rsid w:val="44801C3A"/>
    <w:rsid w:val="49BE577B"/>
    <w:rsid w:val="4C116194"/>
    <w:rsid w:val="53A154D9"/>
    <w:rsid w:val="5C4C3FAF"/>
    <w:rsid w:val="5DDC2F19"/>
    <w:rsid w:val="5FDC335C"/>
    <w:rsid w:val="62663AEF"/>
    <w:rsid w:val="63F8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1524</Words>
  <Characters>1558</Characters>
  <Lines>18</Lines>
  <Paragraphs>5</Paragraphs>
  <TotalTime>19</TotalTime>
  <ScaleCrop>false</ScaleCrop>
  <LinksUpToDate>false</LinksUpToDate>
  <CharactersWithSpaces>1735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什么情况啊？</cp:lastModifiedBy>
  <cp:lastPrinted>2025-02-24T08:37:00Z</cp:lastPrinted>
  <dcterms:modified xsi:type="dcterms:W3CDTF">2025-02-25T04:33:23Z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72DF39C36EA743F6AC73E0AFC3FF9660_13</vt:lpwstr>
  </property>
  <property fmtid="{D5CDD505-2E9C-101B-9397-08002B2CF9AE}" pid="4" name="KSOTemplateDocerSaveRecord">
    <vt:lpwstr>eyJoZGlkIjoiZTZjMzllMmRmZjhmYTczNGU2MzQ4M2Y1YjdjYjUxOGMiLCJ1c2VySWQiOiIyNDQ2Nzk1MjkifQ==</vt:lpwstr>
  </property>
</Properties>
</file>