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bookmarkStart w:id="0" w:name="_Toc24724714"/>
      <w:r>
        <w:rPr>
          <w:rFonts w:hint="eastAsia" w:ascii="方正小标宋简体" w:hAnsi="方正小标宋简体" w:eastAsia="方正小标宋简体" w:cs="方正小标宋简体"/>
          <w:b w:val="0"/>
          <w:bCs w:val="0"/>
          <w:color w:val="auto"/>
          <w:sz w:val="36"/>
          <w:szCs w:val="36"/>
          <w:lang w:eastAsia="zh-CN"/>
        </w:rPr>
        <w:t>乡宁县</w:t>
      </w:r>
      <w:bookmarkStart w:id="1" w:name="_GoBack"/>
      <w:bookmarkEnd w:id="1"/>
      <w:r>
        <w:rPr>
          <w:rFonts w:hint="eastAsia" w:ascii="方正小标宋简体" w:hAnsi="方正小标宋简体" w:eastAsia="方正小标宋简体" w:cs="方正小标宋简体"/>
          <w:b w:val="0"/>
          <w:bCs w:val="0"/>
          <w:color w:val="auto"/>
          <w:sz w:val="36"/>
          <w:szCs w:val="36"/>
        </w:rPr>
        <w:t>城乡规划领域基层政务公开标准目录</w:t>
      </w:r>
      <w:bookmarkEnd w:id="0"/>
    </w:p>
    <w:tbl>
      <w:tblPr>
        <w:tblStyle w:val="5"/>
        <w:tblW w:w="15229"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369"/>
        <w:gridCol w:w="2115"/>
        <w:gridCol w:w="2040"/>
        <w:gridCol w:w="1875"/>
        <w:gridCol w:w="975"/>
        <w:gridCol w:w="2445"/>
        <w:gridCol w:w="405"/>
        <w:gridCol w:w="645"/>
        <w:gridCol w:w="427"/>
        <w:gridCol w:w="623"/>
        <w:gridCol w:w="36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olor w:val="auto"/>
                <w:kern w:val="0"/>
                <w:sz w:val="18"/>
                <w:szCs w:val="18"/>
              </w:rPr>
            </w:pPr>
            <w:r>
              <w:rPr>
                <w:rFonts w:ascii="Times New Roman" w:hAnsi="宋体"/>
                <w:color w:val="auto"/>
                <w:kern w:val="0"/>
                <w:sz w:val="18"/>
                <w:szCs w:val="18"/>
              </w:rPr>
              <w:t>序号</w:t>
            </w:r>
          </w:p>
        </w:tc>
        <w:tc>
          <w:tcPr>
            <w:tcW w:w="208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公开事项</w:t>
            </w:r>
          </w:p>
        </w:tc>
        <w:tc>
          <w:tcPr>
            <w:tcW w:w="211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公开内容（要素）</w:t>
            </w:r>
          </w:p>
        </w:tc>
        <w:tc>
          <w:tcPr>
            <w:tcW w:w="2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公开依据</w:t>
            </w:r>
          </w:p>
        </w:tc>
        <w:tc>
          <w:tcPr>
            <w:tcW w:w="187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公开时限</w:t>
            </w:r>
          </w:p>
        </w:tc>
        <w:tc>
          <w:tcPr>
            <w:tcW w:w="97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公开主体</w:t>
            </w:r>
          </w:p>
        </w:tc>
        <w:tc>
          <w:tcPr>
            <w:tcW w:w="24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公开渠道和载体</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公开对象</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公开方式</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olor w:val="auto"/>
                <w:kern w:val="0"/>
                <w:sz w:val="18"/>
                <w:szCs w:val="18"/>
              </w:rPr>
            </w:pP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一级事项</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二级事项</w:t>
            </w:r>
          </w:p>
        </w:tc>
        <w:tc>
          <w:tcPr>
            <w:tcW w:w="21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2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18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9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24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全社会</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特定群众</w:t>
            </w: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主动</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依申请公开</w:t>
            </w: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县级</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1</w:t>
            </w:r>
          </w:p>
        </w:tc>
        <w:tc>
          <w:tcPr>
            <w:tcW w:w="7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ascii="仿宋_GB2312" w:hAnsi="宋体" w:eastAsia="仿宋_GB2312"/>
                <w:color w:val="auto"/>
                <w:sz w:val="18"/>
                <w:szCs w:val="18"/>
              </w:rPr>
              <w:t>公共</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ascii="仿宋_GB2312" w:hAnsi="宋体" w:eastAsia="仿宋_GB2312"/>
                <w:color w:val="auto"/>
                <w:sz w:val="18"/>
                <w:szCs w:val="18"/>
              </w:rPr>
              <w:t>服务</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法规文件</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城乡规划领域相关法律、法规、规章、规范性文件</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■纸质载体</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■公开查阅点</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2</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政民互动</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城乡规划事项的意见征集、咨询、信访等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实时公开</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■广播电视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3</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办事服务</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行政许可的事项、依据、条件、数量、程序、期限以及申请行政许可需要提交的全部材料目录</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实时公开</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4</w:t>
            </w:r>
          </w:p>
        </w:tc>
        <w:tc>
          <w:tcPr>
            <w:tcW w:w="7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规划编制</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城市、镇总体规划及同级的土地利用规划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规划批准文件、脱密后的文本</w:t>
            </w:r>
            <w:r>
              <w:rPr>
                <w:rFonts w:hint="eastAsia" w:ascii="仿宋_GB2312" w:hAnsi="宋体" w:eastAsia="仿宋_GB2312"/>
                <w:color w:val="auto"/>
                <w:sz w:val="18"/>
                <w:szCs w:val="18"/>
              </w:rPr>
              <w:t>及</w:t>
            </w:r>
            <w:r>
              <w:rPr>
                <w:rFonts w:ascii="仿宋_GB2312" w:hAnsi="宋体" w:eastAsia="仿宋_GB2312"/>
                <w:color w:val="auto"/>
                <w:sz w:val="18"/>
                <w:szCs w:val="18"/>
              </w:rPr>
              <w:t>图</w:t>
            </w:r>
            <w:r>
              <w:rPr>
                <w:rFonts w:hint="eastAsia" w:ascii="仿宋_GB2312" w:hAnsi="宋体" w:eastAsia="仿宋_GB2312"/>
                <w:color w:val="auto"/>
                <w:sz w:val="18"/>
                <w:szCs w:val="18"/>
              </w:rPr>
              <w:t>纸</w:t>
            </w:r>
            <w:r>
              <w:rPr>
                <w:rFonts w:ascii="仿宋_GB2312" w:hAnsi="宋体" w:eastAsia="仿宋_GB2312"/>
                <w:color w:val="auto"/>
                <w:sz w:val="18"/>
                <w:szCs w:val="18"/>
              </w:rPr>
              <w:t>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《土地管理法》</w:t>
            </w:r>
            <w:r>
              <w:rPr>
                <w:rFonts w:hint="eastAsia" w:ascii="仿宋_GB2312" w:hAnsi="宋体" w:eastAsia="仿宋_GB2312"/>
                <w:color w:val="auto"/>
                <w:sz w:val="18"/>
                <w:szCs w:val="18"/>
              </w:rPr>
              <w:t>、</w:t>
            </w: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■公开查阅点</w:t>
            </w:r>
            <w:r>
              <w:rPr>
                <w:rFonts w:hint="eastAsia" w:ascii="仿宋_GB2312" w:hAnsi="宋体" w:eastAsia="仿宋_GB2312"/>
                <w:color w:val="auto"/>
                <w:sz w:val="18"/>
                <w:szCs w:val="18"/>
              </w:rPr>
              <w:br w:type="textWrapping"/>
            </w: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5</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乡规划及同级的土地利用规划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脱密后的文本</w:t>
            </w:r>
            <w:r>
              <w:rPr>
                <w:rFonts w:hint="eastAsia" w:ascii="仿宋_GB2312" w:hAnsi="宋体" w:eastAsia="仿宋_GB2312"/>
                <w:color w:val="auto"/>
                <w:sz w:val="18"/>
                <w:szCs w:val="18"/>
              </w:rPr>
              <w:t>及图纸</w:t>
            </w:r>
            <w:r>
              <w:rPr>
                <w:rFonts w:ascii="仿宋_GB2312" w:hAnsi="宋体" w:eastAsia="仿宋_GB2312"/>
                <w:color w:val="auto"/>
                <w:sz w:val="18"/>
                <w:szCs w:val="18"/>
              </w:rPr>
              <w:t>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《土地管理法》</w:t>
            </w:r>
            <w:r>
              <w:rPr>
                <w:rFonts w:hint="eastAsia" w:ascii="仿宋_GB2312" w:hAnsi="宋体" w:eastAsia="仿宋_GB2312"/>
                <w:color w:val="auto"/>
                <w:sz w:val="18"/>
                <w:szCs w:val="18"/>
              </w:rPr>
              <w:t>、</w:t>
            </w: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■公开查阅点■政府服务中心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6</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hint="eastAsia" w:ascii="仿宋_GB2312" w:hAnsi="宋体" w:eastAsia="仿宋_GB2312"/>
                <w:color w:val="auto"/>
                <w:sz w:val="18"/>
                <w:szCs w:val="18"/>
              </w:rPr>
              <w:t>城市、镇详细规划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脱密后的文本及</w:t>
            </w:r>
            <w:r>
              <w:rPr>
                <w:rFonts w:hint="eastAsia" w:ascii="仿宋_GB2312" w:hAnsi="宋体" w:eastAsia="仿宋_GB2312"/>
                <w:color w:val="auto"/>
                <w:sz w:val="18"/>
                <w:szCs w:val="18"/>
              </w:rPr>
              <w:t>图表</w:t>
            </w:r>
            <w:r>
              <w:rPr>
                <w:rFonts w:ascii="仿宋_GB2312" w:hAnsi="宋体" w:eastAsia="仿宋_GB2312"/>
                <w:color w:val="auto"/>
                <w:sz w:val="18"/>
                <w:szCs w:val="18"/>
              </w:rPr>
              <w:t>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7</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规划编制</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部分村庄编制完成的</w:t>
            </w:r>
            <w:r>
              <w:rPr>
                <w:rFonts w:ascii="仿宋_GB2312" w:hAnsi="宋体" w:eastAsia="仿宋_GB2312"/>
                <w:color w:val="auto"/>
                <w:sz w:val="18"/>
                <w:szCs w:val="18"/>
              </w:rPr>
              <w:t>村庄规划</w:t>
            </w:r>
            <w:r>
              <w:rPr>
                <w:rFonts w:hint="eastAsia" w:ascii="仿宋_GB2312" w:hAnsi="宋体" w:eastAsia="仿宋_GB2312"/>
                <w:color w:val="auto"/>
                <w:sz w:val="18"/>
                <w:szCs w:val="18"/>
              </w:rPr>
              <w:t>、村土地利用规划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脱密后的文本及附图等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《土地管理法》</w:t>
            </w:r>
            <w:r>
              <w:rPr>
                <w:rFonts w:hint="eastAsia" w:ascii="仿宋_GB2312" w:hAnsi="宋体" w:eastAsia="仿宋_GB2312"/>
                <w:color w:val="auto"/>
                <w:sz w:val="18"/>
                <w:szCs w:val="18"/>
              </w:rPr>
              <w:t>、</w:t>
            </w: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r>
              <w:rPr>
                <w:rFonts w:hint="eastAsia" w:ascii="仿宋_GB2312" w:hAnsi="宋体" w:eastAsia="仿宋_GB2312"/>
                <w:color w:val="auto"/>
                <w:sz w:val="18"/>
                <w:szCs w:val="18"/>
              </w:rPr>
              <w:t>、《国土资源部关于有序开展村土地利用规划编制工作的指导意见》</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8</w:t>
            </w:r>
          </w:p>
        </w:tc>
        <w:tc>
          <w:tcPr>
            <w:tcW w:w="7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规划许可</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建设项目选址意见书</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新办、变更、延续、补证、注销的办理情况</w:t>
            </w:r>
            <w:r>
              <w:rPr>
                <w:rFonts w:hint="eastAsia" w:ascii="仿宋_GB2312" w:hAnsi="宋体" w:eastAsia="仿宋_GB2312"/>
                <w:color w:val="auto"/>
                <w:sz w:val="18"/>
                <w:szCs w:val="18"/>
              </w:rPr>
              <w:t>（涉密项目除外）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9</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建设用地规划许可证</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新办、变更、延续、补证、注销的办理情况</w:t>
            </w:r>
            <w:r>
              <w:rPr>
                <w:rFonts w:hint="eastAsia" w:ascii="仿宋_GB2312" w:hAnsi="宋体" w:eastAsia="仿宋_GB2312"/>
                <w:color w:val="auto"/>
                <w:sz w:val="18"/>
                <w:szCs w:val="18"/>
              </w:rPr>
              <w:t>（涉密项目除外）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r>
              <w:rPr>
                <w:rFonts w:hint="eastAsia" w:ascii="仿宋_GB2312" w:hAnsi="宋体" w:eastAsia="仿宋_GB2312"/>
                <w:color w:val="auto"/>
                <w:sz w:val="18"/>
                <w:szCs w:val="18"/>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10</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建设工程规划许可证</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新办、变更、延续、补证、注销的办理情况</w:t>
            </w:r>
            <w:r>
              <w:rPr>
                <w:rFonts w:hint="eastAsia" w:ascii="仿宋_GB2312" w:hAnsi="宋体" w:eastAsia="仿宋_GB2312"/>
                <w:color w:val="auto"/>
                <w:sz w:val="18"/>
                <w:szCs w:val="18"/>
              </w:rPr>
              <w:t>（涉密项目除外）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11</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规划许可</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乡村建设规划许可证</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新办、变更、延续、补证、注销的办理情况</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12</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行政处罚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行政处罚基本信息</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执法主体、执法人员姓名及证件编号、职责、权限、查处依据、工作程序、救济渠道和随机抽查事项清单等信息</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r>
              <w:rPr>
                <w:rFonts w:hint="eastAsia" w:ascii="仿宋_GB2312" w:hAnsi="宋体" w:eastAsia="仿宋_GB2312"/>
                <w:color w:val="auto"/>
                <w:sz w:val="18"/>
                <w:szCs w:val="18"/>
              </w:rPr>
              <w:t>、</w:t>
            </w:r>
            <w:r>
              <w:rPr>
                <w:rFonts w:ascii="仿宋_GB2312" w:hAnsi="宋体" w:eastAsia="仿宋_GB2312"/>
                <w:color w:val="auto"/>
                <w:sz w:val="18"/>
                <w:szCs w:val="18"/>
              </w:rPr>
              <w:t>《关于全面推行行政执法公示制度执法全过程记录制度重大执法决定法制审核制度的指导意见》</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13</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行政处罚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事后公开</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作出的行政处罚决定信息（法律、行政法规另有规定的除外）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r>
              <w:rPr>
                <w:rFonts w:hint="eastAsia" w:ascii="仿宋_GB2312" w:hAnsi="宋体" w:eastAsia="仿宋_GB2312"/>
                <w:color w:val="auto"/>
                <w:sz w:val="18"/>
                <w:szCs w:val="18"/>
              </w:rPr>
              <w:t>、</w:t>
            </w:r>
            <w:r>
              <w:rPr>
                <w:rFonts w:ascii="仿宋_GB2312" w:hAnsi="宋体" w:eastAsia="仿宋_GB2312"/>
                <w:color w:val="auto"/>
                <w:sz w:val="18"/>
                <w:szCs w:val="18"/>
              </w:rPr>
              <w:t>《关于全面推行行政执法公示制度执法全过程记录制度重大执法决定法制审核制度的指导意见》</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7个工作日</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bl>
    <w:p/>
    <w:sectPr>
      <w:footerReference r:id="rId3" w:type="default"/>
      <w:pgSz w:w="16838" w:h="11906" w:orient="landscape"/>
      <w:pgMar w:top="1440" w:right="1259" w:bottom="1440" w:left="18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906E3"/>
    <w:rsid w:val="18A977BA"/>
    <w:rsid w:val="23B432E1"/>
    <w:rsid w:val="23F906E3"/>
    <w:rsid w:val="24A25F8E"/>
    <w:rsid w:val="30EB50CD"/>
    <w:rsid w:val="34236E67"/>
    <w:rsid w:val="3C0412B8"/>
    <w:rsid w:val="59923F3D"/>
    <w:rsid w:val="738D2E7E"/>
    <w:rsid w:val="7E90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2020-08-06T01:21:00Z</dcterms:created>
  <dc:creator>兲丄丅魚</dc:creator>
  <cp:lastModifiedBy>爱很简单</cp:lastModifiedBy>
  <cp:lastPrinted>2020-08-06T01:22:00Z</cp:lastPrinted>
  <dcterms:modified xsi:type="dcterms:W3CDTF">2020-12-03T08:04:06Z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