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3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ind w:left="573" w:right="567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关于参加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年县域义务教育优质均衡发展</w:t>
      </w:r>
    </w:p>
    <w:p w14:paraId="5C9A33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ind w:left="573" w:right="567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社会认可度调查的邀请函</w:t>
      </w:r>
    </w:p>
    <w:p w14:paraId="7422D3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600" w:lineRule="exact"/>
        <w:ind w:left="319" w:right="319" w:firstLine="645"/>
        <w:jc w:val="both"/>
        <w:textAlignment w:val="auto"/>
      </w:pPr>
      <w:r>
        <w:rPr>
          <w:spacing w:val="-4"/>
          <w:w w:val="99"/>
        </w:rPr>
        <w:t>为贯彻《中华人民共和国义务教育法》和《教育督导条</w:t>
      </w:r>
      <w:r>
        <w:rPr>
          <w:spacing w:val="-20"/>
          <w:w w:val="99"/>
        </w:rPr>
        <w:t>例》，依据《县域义务教育优质均衡发展督导评估办法》《县</w:t>
      </w:r>
      <w:r>
        <w:rPr>
          <w:spacing w:val="-6"/>
          <w:w w:val="99"/>
        </w:rPr>
        <w:t>域义务教育优质均衡发展国家督导评估认定工作规程》有关</w:t>
      </w:r>
      <w:r>
        <w:rPr>
          <w:spacing w:val="-12"/>
          <w:w w:val="99"/>
        </w:rPr>
        <w:t>要求，定于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/>
          <w:spacing w:val="1"/>
          <w:w w:val="99"/>
        </w:rPr>
        <w:t>20</w:t>
      </w:r>
      <w:r>
        <w:rPr>
          <w:rFonts w:ascii="Times New Roman" w:hAnsi="Times New Roman" w:eastAsia="Times New Roman"/>
          <w:spacing w:val="-1"/>
          <w:w w:val="99"/>
        </w:rPr>
        <w:t>2</w:t>
      </w:r>
      <w:r>
        <w:rPr>
          <w:rFonts w:ascii="Times New Roman" w:hAnsi="Times New Roman" w:eastAsia="Times New Roman"/>
          <w:w w:val="99"/>
        </w:rPr>
        <w:t>5</w:t>
      </w:r>
      <w:r>
        <w:rPr>
          <w:w w:val="99"/>
        </w:rPr>
        <w:t>年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/>
          <w:w w:val="99"/>
        </w:rPr>
        <w:t>6</w:t>
      </w:r>
      <w:r>
        <w:rPr>
          <w:w w:val="99"/>
        </w:rPr>
        <w:t>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/>
          <w:spacing w:val="1"/>
          <w:w w:val="99"/>
        </w:rPr>
        <w:t>1</w:t>
      </w:r>
      <w:r>
        <w:rPr>
          <w:rFonts w:ascii="Times New Roman" w:hAnsi="Times New Roman" w:eastAsia="Times New Roman"/>
          <w:w w:val="99"/>
        </w:rPr>
        <w:t>0</w:t>
      </w:r>
      <w:r>
        <w:rPr>
          <w:w w:val="99"/>
        </w:rPr>
        <w:t>日—</w:t>
      </w:r>
      <w:r>
        <w:rPr>
          <w:rFonts w:ascii="Times New Roman" w:hAnsi="Times New Roman" w:eastAsia="Times New Roman"/>
          <w:w w:val="99"/>
        </w:rPr>
        <w:t>6</w:t>
      </w:r>
      <w:r>
        <w:rPr>
          <w:w w:val="99"/>
        </w:rPr>
        <w:t>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/>
          <w:spacing w:val="1"/>
          <w:w w:val="99"/>
        </w:rPr>
        <w:t>2</w:t>
      </w:r>
      <w:r>
        <w:rPr>
          <w:rFonts w:ascii="Times New Roman" w:hAnsi="Times New Roman" w:eastAsia="Times New Roman"/>
          <w:w w:val="99"/>
        </w:rPr>
        <w:t>5</w:t>
      </w:r>
      <w:r>
        <w:rPr>
          <w:spacing w:val="-7"/>
          <w:w w:val="99"/>
        </w:rPr>
        <w:t>日，教育部教育督导</w:t>
      </w:r>
      <w:r>
        <w:rPr>
          <w:spacing w:val="-2"/>
          <w:w w:val="99"/>
        </w:rPr>
        <w:t>局对我县</w:t>
      </w:r>
      <w:r>
        <w:rPr>
          <w:w w:val="99"/>
        </w:rPr>
        <w:t>进行义务教育优质均衡发展社会认可度调查，现就邀请社会各界参加调查的有关事宜通知如下。</w:t>
      </w:r>
    </w:p>
    <w:p w14:paraId="7479CF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960"/>
        <w:textAlignment w:val="auto"/>
        <w:rPr>
          <w:rFonts w:ascii="黑体" w:eastAsia="黑体"/>
        </w:rPr>
      </w:pPr>
      <w:r>
        <w:rPr>
          <w:rFonts w:ascii="黑体" w:eastAsia="黑体"/>
          <w:w w:val="95"/>
        </w:rPr>
        <w:t>一、调查</w:t>
      </w:r>
      <w:r>
        <w:rPr>
          <w:rFonts w:ascii="黑体" w:eastAsia="黑体"/>
          <w:spacing w:val="-5"/>
          <w:w w:val="95"/>
        </w:rPr>
        <w:t>目的</w:t>
      </w:r>
    </w:p>
    <w:p w14:paraId="758C84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600" w:lineRule="exact"/>
        <w:ind w:left="319" w:right="306" w:firstLine="640"/>
        <w:jc w:val="both"/>
        <w:textAlignment w:val="auto"/>
      </w:pPr>
      <w:r>
        <w:rPr>
          <w:spacing w:val="-2"/>
        </w:rPr>
        <w:t>了解当前我县教育事业的发展情况，收集广大师生、家长及社会各界人士对教育工作的真实感受、意见与建议，深入了解教育现状，挖掘存在的问题，为进一步优</w:t>
      </w:r>
      <w:r>
        <w:rPr>
          <w:w w:val="95"/>
        </w:rPr>
        <w:t>化教育资源配置、提高教育质量提供数据支持和决策依据</w:t>
      </w:r>
      <w:r>
        <w:rPr>
          <w:spacing w:val="-10"/>
          <w:w w:val="95"/>
        </w:rPr>
        <w:t>。</w:t>
      </w:r>
    </w:p>
    <w:p w14:paraId="4BA70F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960"/>
        <w:textAlignment w:val="auto"/>
        <w:rPr>
          <w:rFonts w:ascii="黑体" w:eastAsia="黑体"/>
        </w:rPr>
      </w:pPr>
      <w:r>
        <w:rPr>
          <w:rFonts w:ascii="黑体" w:eastAsia="黑体"/>
          <w:w w:val="95"/>
        </w:rPr>
        <w:t>二、调查</w:t>
      </w:r>
      <w:r>
        <w:rPr>
          <w:rFonts w:ascii="黑体" w:eastAsia="黑体"/>
          <w:spacing w:val="-5"/>
          <w:w w:val="95"/>
        </w:rPr>
        <w:t>内容</w:t>
      </w:r>
    </w:p>
    <w:p w14:paraId="5125B6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600" w:lineRule="exact"/>
        <w:ind w:left="319" w:right="306" w:firstLine="640"/>
        <w:jc w:val="both"/>
        <w:textAlignment w:val="auto"/>
        <w:rPr>
          <w:spacing w:val="-2"/>
        </w:rPr>
      </w:pPr>
      <w:r>
        <w:rPr>
          <w:spacing w:val="-2"/>
        </w:rPr>
        <w:t>重点调查县级人民政府及有关职能部门落实立德树人根本任务、推行教育公平政策、推动优质资源共享等情况，以及义务教育学校规范办学行为、实施素质教育、考试评价制度改革、提高教育质量、减轻过重课业负担等情况。</w:t>
      </w:r>
    </w:p>
    <w:p w14:paraId="774132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960"/>
        <w:textAlignment w:val="auto"/>
        <w:rPr>
          <w:rFonts w:ascii="黑体" w:eastAsia="黑体"/>
        </w:rPr>
      </w:pPr>
      <w:r>
        <w:rPr>
          <w:rFonts w:ascii="黑体" w:eastAsia="黑体"/>
          <w:w w:val="95"/>
        </w:rPr>
        <w:t>三、调查</w:t>
      </w:r>
      <w:r>
        <w:rPr>
          <w:rFonts w:ascii="黑体" w:eastAsia="黑体"/>
          <w:spacing w:val="-5"/>
          <w:w w:val="95"/>
        </w:rPr>
        <w:t>对象</w:t>
      </w:r>
    </w:p>
    <w:p w14:paraId="1EA9B4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600" w:lineRule="exact"/>
        <w:ind w:left="319" w:right="159" w:firstLine="632" w:firstLineChars="200"/>
        <w:textAlignment w:val="auto"/>
        <w:rPr>
          <w:spacing w:val="-2"/>
        </w:rPr>
      </w:pPr>
      <w:r>
        <w:rPr>
          <w:spacing w:val="-2"/>
        </w:rPr>
        <w:t>调查对象为我县家长、教师、校长、人大代</w:t>
      </w:r>
      <w:r>
        <w:rPr>
          <w:spacing w:val="-2"/>
          <w:w w:val="95"/>
        </w:rPr>
        <w:t>表、政协</w:t>
      </w:r>
      <w:r>
        <w:rPr>
          <w:spacing w:val="-2"/>
        </w:rPr>
        <w:t>委员、学生及其他群众。调查样本不低于我县常住人口的</w:t>
      </w:r>
      <w:r>
        <w:rPr>
          <w:rFonts w:hint="eastAsia"/>
          <w:spacing w:val="-2"/>
          <w:lang w:val="en-US" w:eastAsia="zh-CN"/>
        </w:rPr>
        <w:t xml:space="preserve"> </w:t>
      </w:r>
      <w:r>
        <w:rPr>
          <w:spacing w:val="-2"/>
        </w:rPr>
        <w:t>1.5‰。其中，家长的比例原则上不低于 50%，</w:t>
      </w:r>
      <w:r>
        <w:rPr>
          <w:spacing w:val="-2"/>
        </w:rPr>
        <w:t>其他各类调查对象数量大体相当。同时，义务教育各年级段调查对象数量大体相当，乡村、镇区和城区调查对象的比例应与本地常住人口实际分布比例相当。</w:t>
      </w:r>
    </w:p>
    <w:p w14:paraId="567711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960"/>
        <w:textAlignment w:val="auto"/>
        <w:rPr>
          <w:rFonts w:ascii="黑体" w:eastAsia="黑体"/>
        </w:rPr>
      </w:pPr>
      <w:r>
        <w:rPr>
          <w:rFonts w:ascii="黑体" w:eastAsia="黑体"/>
          <w:w w:val="95"/>
        </w:rPr>
        <w:t>四、调查</w:t>
      </w:r>
      <w:r>
        <w:rPr>
          <w:rFonts w:ascii="黑体" w:eastAsia="黑体"/>
          <w:spacing w:val="-5"/>
          <w:w w:val="95"/>
        </w:rPr>
        <w:t>方式</w:t>
      </w:r>
    </w:p>
    <w:p w14:paraId="455CA4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600" w:lineRule="exact"/>
        <w:ind w:left="319" w:right="306" w:firstLine="640"/>
        <w:jc w:val="both"/>
        <w:textAlignment w:val="auto"/>
      </w:pPr>
      <w:r>
        <w:rPr>
          <w:spacing w:val="-1"/>
          <w:w w:val="99"/>
        </w:rPr>
        <w:t>社会认可度调查采用抽样调查的方法，通过扫描二维</w:t>
      </w:r>
      <w:r>
        <w:rPr>
          <w:spacing w:val="5"/>
          <w:w w:val="99"/>
        </w:rPr>
        <w:t>码获取问卷并客观填答</w:t>
      </w:r>
      <w:r>
        <w:rPr>
          <w:rFonts w:hint="eastAsia"/>
          <w:spacing w:val="5"/>
          <w:w w:val="99"/>
          <w:lang w:eastAsia="zh-CN"/>
        </w:rPr>
        <w:t>。</w:t>
      </w:r>
      <w:r>
        <w:rPr>
          <w:spacing w:val="5"/>
          <w:w w:val="99"/>
        </w:rPr>
        <w:t>调查问卷共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/>
          <w:w w:val="99"/>
        </w:rPr>
        <w:t>4</w:t>
      </w:r>
      <w:r>
        <w:rPr>
          <w:spacing w:val="4"/>
          <w:w w:val="99"/>
        </w:rPr>
        <w:t>套，分别为</w:t>
      </w:r>
      <w:r>
        <w:rPr>
          <w:w w:val="99"/>
        </w:rPr>
        <w:t>学生卷、校长教师卷、社会—家长卷、社会—大众卷四类，</w:t>
      </w:r>
      <w:r>
        <w:rPr>
          <w:spacing w:val="-3"/>
          <w:w w:val="99"/>
        </w:rPr>
        <w:t>其中：学生卷适用于三年级及以上的学生，校长教师卷适用</w:t>
      </w:r>
      <w:r>
        <w:rPr>
          <w:spacing w:val="-4"/>
          <w:w w:val="99"/>
        </w:rPr>
        <w:t>于校长、教师，社会—家长卷适用于家长，社会—大众卷适</w:t>
      </w:r>
      <w:r>
        <w:rPr>
          <w:spacing w:val="-1"/>
          <w:w w:val="99"/>
        </w:rPr>
        <w:t>用于人大代表、政协委员及其他群众。</w:t>
      </w:r>
    </w:p>
    <w:p w14:paraId="27581C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319" w:right="318" w:firstLine="640"/>
        <w:jc w:val="both"/>
        <w:textAlignment w:val="auto"/>
      </w:pPr>
      <w:r>
        <w:rPr>
          <w:spacing w:val="-2"/>
          <w:w w:val="99"/>
        </w:rPr>
        <w:t>调查过程完全匿名，不涉及任何个人身份信息。所获取的数据由教育部督导局统一管理，省、</w:t>
      </w:r>
      <w:r>
        <w:rPr>
          <w:rFonts w:hint="eastAsia"/>
          <w:spacing w:val="-2"/>
          <w:w w:val="99"/>
          <w:lang w:val="en-US" w:eastAsia="zh-CN"/>
        </w:rPr>
        <w:t>市、</w:t>
      </w:r>
      <w:r>
        <w:rPr>
          <w:spacing w:val="-2"/>
          <w:w w:val="99"/>
        </w:rPr>
        <w:t>县</w:t>
      </w:r>
      <w:r>
        <w:rPr>
          <w:spacing w:val="-4"/>
          <w:w w:val="99"/>
        </w:rPr>
        <w:t>及学校</w:t>
      </w:r>
      <w:r>
        <w:rPr>
          <w:w w:val="99"/>
        </w:rPr>
        <w:t>相关人员不会接触到任何作答数据，请放心如实作答。</w:t>
      </w:r>
    </w:p>
    <w:p w14:paraId="6DD32E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960"/>
        <w:textAlignment w:val="auto"/>
        <w:rPr>
          <w:sz w:val="22"/>
        </w:rPr>
      </w:pPr>
      <w:r>
        <w:rPr>
          <w:w w:val="95"/>
        </w:rPr>
        <w:t>感谢您长期以来对我县教育工作的支持</w:t>
      </w:r>
      <w:r>
        <w:rPr>
          <w:spacing w:val="-10"/>
          <w:w w:val="95"/>
        </w:rPr>
        <w:t>！</w:t>
      </w:r>
      <w:bookmarkStart w:id="0" w:name="_GoBack"/>
      <w:bookmarkEnd w:id="0"/>
    </w:p>
    <w:p w14:paraId="658742B2">
      <w:pPr>
        <w:pStyle w:val="3"/>
        <w:jc w:val="center"/>
        <w:rPr>
          <w:rFonts w:ascii="Times New Roman" w:eastAsia="Times New Roman"/>
          <w:w w:val="95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485900" cy="1485900"/>
            <wp:effectExtent l="0" t="0" r="0" b="0"/>
            <wp:docPr id="1" name="图片 1" descr="251b5e78379d96b23e157f26d2d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1b5e78379d96b23e157f26d2d1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AA3E">
      <w:pPr>
        <w:pStyle w:val="3"/>
        <w:spacing w:line="405" w:lineRule="exact"/>
        <w:ind w:left="960" w:firstLine="3648" w:firstLineChars="1200"/>
        <w:rPr>
          <w:rFonts w:hint="eastAsia"/>
          <w:w w:val="95"/>
          <w:lang w:val="en-US" w:eastAsia="zh-CN"/>
        </w:rPr>
      </w:pPr>
    </w:p>
    <w:p w14:paraId="78805CA7">
      <w:pPr>
        <w:pStyle w:val="3"/>
        <w:spacing w:line="405" w:lineRule="exact"/>
        <w:ind w:left="960" w:firstLine="3648" w:firstLineChars="1200"/>
        <w:rPr>
          <w:rFonts w:hint="eastAsia"/>
          <w:w w:val="95"/>
          <w:lang w:val="en-US" w:eastAsia="zh-CN"/>
        </w:rPr>
      </w:pPr>
    </w:p>
    <w:p w14:paraId="7CD84ED7">
      <w:pPr>
        <w:pStyle w:val="3"/>
        <w:spacing w:line="405" w:lineRule="exact"/>
        <w:ind w:left="960" w:firstLine="3648" w:firstLineChars="1200"/>
        <w:rPr>
          <w:rFonts w:hint="default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乡宁</w:t>
      </w:r>
      <w:r>
        <w:rPr>
          <w:w w:val="95"/>
        </w:rPr>
        <w:t>县</w:t>
      </w:r>
      <w:r>
        <w:rPr>
          <w:rFonts w:hint="eastAsia"/>
          <w:w w:val="95"/>
          <w:lang w:val="en-US" w:eastAsia="zh-CN"/>
        </w:rPr>
        <w:t>教育体育局</w:t>
      </w:r>
    </w:p>
    <w:p w14:paraId="46110DE8">
      <w:pPr>
        <w:pStyle w:val="3"/>
        <w:spacing w:line="405" w:lineRule="exact"/>
        <w:ind w:left="960" w:firstLine="3952" w:firstLineChars="1300"/>
        <w:rPr>
          <w:rFonts w:hint="default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2025年6月10日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83694"/>
    <w:rsid w:val="202C6073"/>
    <w:rsid w:val="2B0025D7"/>
    <w:rsid w:val="3BAA59FA"/>
    <w:rsid w:val="48657AC5"/>
    <w:rsid w:val="63260125"/>
    <w:rsid w:val="65963E7A"/>
    <w:rsid w:val="76D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237"/>
      <w:ind w:left="571" w:right="385" w:hanging="624"/>
      <w:outlineLvl w:val="1"/>
    </w:pPr>
    <w:rPr>
      <w:rFonts w:ascii="PMingLiU" w:hAnsi="PMingLiU" w:eastAsia="PMingLiU" w:cs="PMingLiU"/>
      <w:sz w:val="40"/>
      <w:szCs w:val="4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2024-07-01T01:50:00Z</dcterms:created>
  <dc:creator>Administrator</dc:creator>
  <cp:lastModifiedBy>梦</cp:lastModifiedBy>
  <dcterms:modified xsi:type="dcterms:W3CDTF">2025-06-10T07:58:24Z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C839012379EF41AC98520950F79F8983_12</vt:lpwstr>
  </property>
  <property fmtid="{D5CDD505-2E9C-101B-9397-08002B2CF9AE}" pid="4" name="KSOTemplateDocerSaveRecord">
    <vt:lpwstr>eyJoZGlkIjoiYzVjN2NjM2I1YmMxOTQ0NWRjYTdlNDc2NTJjN2Y3MzgiLCJ1c2VySWQiOiIyOTgwMzExMTUifQ==</vt:lpwstr>
  </property>
</Properties>
</file>