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600" w:lineRule="exact"/>
        <w:jc w:val="left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Times New Roman" w:hAnsi="Times New Roman" w:cs="黑体" w:eastAsiaTheme="majorEastAsia"/>
          <w:b/>
          <w:kern w:val="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60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 w:val="0"/>
          <w:bCs/>
          <w:kern w:val="2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/>
          <w:kern w:val="2"/>
          <w:sz w:val="44"/>
          <w:szCs w:val="44"/>
        </w:rPr>
        <w:t>202</w:t>
      </w:r>
      <w:r>
        <w:rPr>
          <w:rFonts w:hint="eastAsia" w:ascii="Times New Roman" w:hAnsi="Times New Roman" w:eastAsia="方正小标宋简体" w:cs="方正小标宋简体"/>
          <w:b w:val="0"/>
          <w:bCs/>
          <w:kern w:val="2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方正小标宋简体"/>
          <w:b w:val="0"/>
          <w:bCs/>
          <w:kern w:val="2"/>
          <w:sz w:val="44"/>
          <w:szCs w:val="44"/>
        </w:rPr>
        <w:t>年度乡宁县科技计划项目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600" w:lineRule="exact"/>
        <w:jc w:val="center"/>
        <w:textAlignment w:val="auto"/>
        <w:outlineLvl w:val="0"/>
        <w:rPr>
          <w:rFonts w:hint="eastAsia" w:ascii="Times New Roman" w:hAnsi="Times New Roman" w:eastAsia="方正小标宋简体" w:cs="方正小标宋简体"/>
          <w:b w:val="0"/>
          <w:bCs/>
          <w:kern w:val="2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/>
          <w:kern w:val="2"/>
          <w:sz w:val="44"/>
          <w:szCs w:val="44"/>
        </w:rPr>
        <w:t>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bidi w:val="0"/>
        <w:snapToGrid/>
        <w:spacing w:after="0" w:line="600" w:lineRule="exact"/>
        <w:ind w:firstLine="640" w:firstLineChars="200"/>
        <w:contextualSpacing/>
        <w:jc w:val="both"/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bidi w:val="0"/>
        <w:snapToGrid/>
        <w:spacing w:after="0" w:line="600" w:lineRule="exact"/>
        <w:ind w:firstLine="640" w:firstLineChars="200"/>
        <w:contextualSpacing/>
        <w:jc w:val="both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</w:rPr>
        <w:t>202</w:t>
      </w:r>
      <w:r>
        <w:rPr>
          <w:rFonts w:hint="default" w:ascii="Times New Roman" w:hAnsi="Times New Roman" w:eastAsia="仿宋_GB2312" w:cs="仿宋_GB2312"/>
          <w:color w:val="000000" w:themeColor="text1"/>
          <w:kern w:val="2"/>
          <w:sz w:val="32"/>
          <w:szCs w:val="32"/>
          <w:lang w:val="en"/>
        </w:rPr>
        <w:t>5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</w:rPr>
        <w:t>年度乡宁县科技计划项目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eastAsia="zh-CN"/>
        </w:rPr>
        <w:t>申报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</w:rPr>
        <w:t>指南编制，以党的二十大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eastAsia="zh-CN"/>
        </w:rPr>
        <w:t>、二十届二中、三中全会精神及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</w:rPr>
        <w:t>习近平新时代中国特色社会主义思想为指导，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eastAsia="zh-CN"/>
        </w:rPr>
        <w:t>深入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</w:rPr>
        <w:t>贯彻习近平总书记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eastAsia="zh-CN"/>
        </w:rPr>
        <w:t>对山西工作的重要讲话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</w:rPr>
        <w:t>重要指示精神和国家、省、市关于科技创新的有关决策部署，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eastAsia="zh-CN"/>
        </w:rPr>
        <w:t>围绕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</w:rPr>
        <w:t>县委“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eastAsia="zh-CN"/>
        </w:rPr>
        <w:t>一六二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</w:rPr>
        <w:t>”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eastAsia="zh-CN"/>
        </w:rPr>
        <w:t>总体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</w:rPr>
        <w:t>思路，聚焦“六新”项目，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/>
        </w:rPr>
        <w:t>打造一流创新生态，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eastAsia="zh-CN"/>
        </w:rPr>
        <w:t>全面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</w:rPr>
        <w:t>推动我县经济社会高质量发展，全面推进乡村振兴和提升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eastAsia="zh-CN"/>
        </w:rPr>
        <w:t>企业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</w:rPr>
        <w:t>自主创新能力，为我县经济社会发展提供强有力的科技支撑。鼓励全县从事科技活动的企事业单位，在支持领域范围内自主选题申报。</w:t>
      </w:r>
    </w:p>
    <w:p>
      <w:pPr>
        <w:pStyle w:val="16"/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0" w:firstLineChars="200"/>
        <w:jc w:val="both"/>
        <w:textAlignment w:val="baseline"/>
        <w:outlineLvl w:val="0"/>
        <w:rPr>
          <w:rFonts w:hint="eastAsia" w:ascii="Times New Roman" w:hAnsi="Times New Roman" w:eastAsia="黑体" w:cs="黑体"/>
          <w:b w:val="0"/>
          <w:bCs w:val="0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kern w:val="2"/>
          <w:sz w:val="32"/>
          <w:szCs w:val="32"/>
          <w:lang w:eastAsia="zh-CN"/>
        </w:rPr>
        <w:t>一、申报类别</w:t>
      </w:r>
    </w:p>
    <w:p>
      <w:pPr>
        <w:pStyle w:val="16"/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0" w:firstLineChars="200"/>
        <w:jc w:val="both"/>
        <w:textAlignment w:val="baseline"/>
        <w:outlineLvl w:val="1"/>
        <w:rPr>
          <w:rFonts w:hint="eastAsia" w:ascii="Times New Roman" w:hAnsi="Times New Roman" w:eastAsia="CESI楷体-GB2312" w:cs="CESI楷体-GB2312"/>
          <w:b w:val="0"/>
          <w:bCs w:val="0"/>
          <w:kern w:val="2"/>
          <w:sz w:val="32"/>
          <w:szCs w:val="32"/>
        </w:rPr>
      </w:pPr>
      <w:r>
        <w:rPr>
          <w:rFonts w:hint="eastAsia" w:ascii="Times New Roman" w:hAnsi="Times New Roman" w:eastAsia="CESI楷体-GB2312" w:cs="CESI楷体-GB2312"/>
          <w:b w:val="0"/>
          <w:bCs w:val="0"/>
          <w:kern w:val="2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CESI楷体-GB2312" w:cs="CESI楷体-GB2312"/>
          <w:b w:val="0"/>
          <w:bCs w:val="0"/>
          <w:kern w:val="2"/>
          <w:sz w:val="32"/>
          <w:szCs w:val="32"/>
        </w:rPr>
        <w:t>农业技术领域</w:t>
      </w:r>
    </w:p>
    <w:p>
      <w:pPr>
        <w:pStyle w:val="16"/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农业领域要深入实施创新驱动发展战略和乡村振兴战略，聚焦特色作物品种改良、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有机旱作农业发展、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山地适用农机研发、生态种植养殖技术推广、智慧农业（物联网/无人机）应用，以及农产品深加工与冷链物流技术升级，推动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我县现代农业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绿色发展与产业增效。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2" w:firstLineChars="200"/>
        <w:jc w:val="both"/>
        <w:textAlignment w:val="baseline"/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  <w:t>1.聚焦种源与种业创新。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现代生物育种关键共性技术研发；特色种质资源挖掘与精准鉴定技术研究；主粮作物、杂粮作物、经济作物、畜禽等新品种培育、保种育种、品种改良；良种良法配套技术；道地中药材种质资源保护与开发、优质品种选育等关键技术攻关及产品多样化研发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2" w:firstLineChars="200"/>
        <w:jc w:val="both"/>
        <w:textAlignment w:val="baseline"/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  <w:t>2.聚焦有机旱作农业发展。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抗旱节水生化制剂开发与应用；有机旱作特色农业绿色栽培技术研发与应用；有机旱作特色农业绿色生产关键技术研发与应用；有机旱作农艺农机配套技术研究与应用；有机旱作农业技术集成示范。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2" w:firstLineChars="200"/>
        <w:jc w:val="both"/>
        <w:textAlignment w:val="baseline"/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  <w:t>3.聚焦农产品精深加工。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果品、饮品等十大产业集群农产品精深加工技术研发；农副产品初、深加工技术研究；农产品贮藏保鲜研究；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  <w:t>杂粮深加工技术研究及产品研发；地方名特优传统食品生产技术标准化应用；</w:t>
      </w:r>
      <w:r>
        <w:rPr>
          <w:rFonts w:hint="eastAsia" w:ascii="Times New Roman" w:hAnsi="Times New Roman" w:eastAsia="仿宋_GB2312" w:cs="仿宋_GB2312"/>
          <w:color w:val="000000" w:themeColor="text1"/>
          <w:kern w:val="2"/>
          <w:sz w:val="32"/>
          <w:szCs w:val="32"/>
          <w:lang w:eastAsia="zh-CN"/>
        </w:rPr>
        <w:t>特种养殖深加工产品技术研究和产品研发、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  <w:t>畜禽产品保鲜、加工与综合利用关键技术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eastAsia="zh-CN"/>
        </w:rPr>
        <w:t>；畜产品质量安全提升技术研究；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  <w:t>畜禽产品绿色生产关键技术研究；主要农畜产品快速检测、安全评价及加工全程质量控制技术研究与集成示范；地方中药材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eastAsia="zh-CN"/>
        </w:rPr>
        <w:t>全产业链开发和产品研发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2" w:firstLineChars="200"/>
        <w:jc w:val="both"/>
        <w:textAlignment w:val="baseline"/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  <w:t>4.聚焦乡宁果业高质量发展。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乡宁果业“品种改良、品质提升、品牌创建”果业“三品”提升技术研究。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2" w:firstLineChars="200"/>
        <w:jc w:val="both"/>
        <w:textAlignment w:val="baseline"/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  <w:t>5.聚焦乡宁特色农产品种植与病虫害防治。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  <w:t>特色农产品提质增效研究；食用菌在特定气候条件下的优质高产种植技术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eastAsia="zh-CN"/>
        </w:rPr>
        <w:t>研究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  <w:t>；特色杂粮功能产品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eastAsia="zh-CN"/>
        </w:rPr>
        <w:t>种植管护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  <w:t>技术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eastAsia="zh-CN"/>
        </w:rPr>
        <w:t>研究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  <w:t>；优质牧草开发及草畜种养循环关键技术研发；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eastAsia="zh-CN"/>
        </w:rPr>
        <w:t>农作物病虫害防治研究与应用。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2" w:firstLineChars="200"/>
        <w:jc w:val="both"/>
        <w:textAlignment w:val="baseline"/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  <w:t>6.聚焦乡宁特色养殖及疾病防控。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highlight w:val="none"/>
        </w:rPr>
        <w:t>畜禽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  <w:t>规模化养殖高效生产与重大疫病防控等关键技术研究；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eastAsia="zh-CN"/>
        </w:rPr>
        <w:t>兽药抗生素减量化使用技术研究与示范；特种养殖及繁育技术研究；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  <w:t>畜禽健康养殖集约化技术研究与集成示范；畜禽繁育技术体系研究；畜禽非常规饲料资源的开发利用技术；畜禽主要疫病预警监测诊断防治技术研究及装备开发；畜禽高效安全新型工程疫苗及佐剂研究；畜禽重要疫病免疫防控技术研究与安全新型疫苗研发</w:t>
      </w:r>
      <w:r>
        <w:rPr>
          <w:rFonts w:hint="default" w:ascii="Times New Roman" w:hAnsi="Times New Roman" w:eastAsia="仿宋_GB2312" w:cs="仿宋_GB2312"/>
          <w:color w:val="000000"/>
          <w:kern w:val="2"/>
          <w:sz w:val="32"/>
          <w:szCs w:val="32"/>
          <w:lang w:val="en"/>
        </w:rPr>
        <w:t>;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eastAsia="zh-CN"/>
        </w:rPr>
        <w:t>畜禽废弃物资源化利用技术研究与示范。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2" w:firstLineChars="200"/>
        <w:jc w:val="both"/>
        <w:textAlignment w:val="baseline"/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  <w:t>7.聚焦农业机械化发展。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丘陵山区和设施农业小型机械、杂粮和中药材等特色作物专用机具、农业智能机器人研发；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  <w:t>农业机械化新技术和新产品研发；智慧农机研发与应用；设施农业智能化控制、远程监控技术；智慧农业科技孵化与示范；家庭农场现代化、信息化等研究，“家庭农场+互联网”技术研发。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2" w:firstLineChars="200"/>
        <w:jc w:val="both"/>
        <w:textAlignment w:val="baseline"/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  <w:t>8.聚焦农业农村现代化。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农作物丰产丰收、畜禽健康养殖与疫病综合防控、农作物病虫害防治、重要乡土树种草种种苗繁育以及造林绿化等关键技术与设备的研发；精量播种、低损割台、低损脱粒、高效清选、仓储虫霉防控等粮食节约关键共性技术研发；污染耕地安全利用与治理修复技术研究应用；退化土壤修复技术研究；农产品质量安全检测技术研究；农林防灾减灾技术研究；主要农业气象灾害监测、评估、预测预警技术研究；畜禽废弃物资源化利用技术研究与示范；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  <w:t>花卉新品种培育与生产关键技术研究与应用；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外来物种入侵防控技术研究；野生动植物保护研究；新型生物饲料、生物农药、生物肥料、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  <w:t>菌种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研发；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eastAsia="zh-CN"/>
        </w:rPr>
        <w:t>黄河流域生态治理技术研究；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农业生物质能源开发；粮食安全、智慧农业、数字乡村等领域技术研发与应用；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  <w:t>设施农业智能化控制、远程监控技术研究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eastAsia="zh-CN"/>
        </w:rPr>
        <w:t>、运用农业无人机降本增效、航测无人机在农业生产中的应用（作物长势监测、病虫害监测、农田面积监测等）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  <w:t>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0" w:firstLineChars="200"/>
        <w:jc w:val="both"/>
        <w:textAlignment w:val="baseline"/>
        <w:outlineLvl w:val="1"/>
        <w:rPr>
          <w:rFonts w:hint="eastAsia" w:ascii="Times New Roman" w:hAnsi="Times New Roman" w:eastAsia="CESI楷体-GB2312" w:cs="CESI楷体-GB2312"/>
          <w:b w:val="0"/>
          <w:bCs w:val="0"/>
          <w:kern w:val="2"/>
          <w:sz w:val="32"/>
          <w:szCs w:val="32"/>
        </w:rPr>
      </w:pPr>
      <w:r>
        <w:rPr>
          <w:rFonts w:hint="eastAsia" w:ascii="Times New Roman" w:hAnsi="Times New Roman" w:eastAsia="CESI楷体-GB2312" w:cs="CESI楷体-GB2312"/>
          <w:b w:val="0"/>
          <w:bCs w:val="0"/>
          <w:kern w:val="2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CESI楷体-GB2312" w:cs="CESI楷体-GB2312"/>
          <w:b w:val="0"/>
          <w:bCs w:val="0"/>
          <w:kern w:val="2"/>
          <w:sz w:val="32"/>
          <w:szCs w:val="32"/>
        </w:rPr>
        <w:t>社会发展领域</w:t>
      </w:r>
    </w:p>
    <w:p>
      <w:pPr>
        <w:pStyle w:val="16"/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bCs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000000"/>
          <w:kern w:val="2"/>
          <w:sz w:val="32"/>
          <w:szCs w:val="32"/>
        </w:rPr>
        <w:t>社会发展领域要立足我县产业转型和培育新动能的要求，力争在社会发展方面突破一批前沿技术，研发一批重点产品，为全县社会发展提供技术支撑。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2" w:firstLineChars="200"/>
        <w:jc w:val="both"/>
        <w:textAlignment w:val="baseline"/>
        <w:outlineLvl w:val="2"/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" w:eastAsia="zh-CN"/>
        </w:rPr>
        <w:t>1.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</w:rPr>
        <w:t>生态环境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eastAsia="zh-CN"/>
        </w:rPr>
        <w:t>领域。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eastAsia="zh-CN"/>
        </w:rPr>
        <w:t>水污染防治、土壤污染防治、大气污染防治和生态修复与治理等关键技术攻关；适应气候变化技术研发；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lang w:eastAsia="zh-CN"/>
        </w:rPr>
        <w:t>塑料污染治理技术与设备的研发与应用；森林防火相关技术应用（地面传感器网络、无人机巡逻）；固体物排放处理技术研究；生活垃圾分类处理技术研发；节水技术研究；新污染物治理研究；</w:t>
      </w:r>
      <w:r>
        <w:rPr>
          <w:rFonts w:hint="eastAsia" w:ascii="Times New Roman" w:hAnsi="Times New Roman" w:eastAsia="仿宋_GB2312" w:cs="仿宋_GB2312"/>
          <w:bCs/>
          <w:color w:val="000000"/>
          <w:kern w:val="2"/>
          <w:sz w:val="32"/>
          <w:szCs w:val="32"/>
        </w:rPr>
        <w:t>生物安全与生物多样性保护</w:t>
      </w:r>
      <w:r>
        <w:rPr>
          <w:rFonts w:hint="eastAsia" w:ascii="Times New Roman" w:hAnsi="Times New Roman" w:eastAsia="仿宋_GB2312" w:cs="仿宋_GB2312"/>
          <w:bCs/>
          <w:color w:val="000000"/>
          <w:kern w:val="2"/>
          <w:sz w:val="32"/>
          <w:szCs w:val="32"/>
          <w:lang w:eastAsia="zh-CN"/>
        </w:rPr>
        <w:t>技术研究</w:t>
      </w:r>
      <w:r>
        <w:rPr>
          <w:rFonts w:hint="eastAsia" w:ascii="Times New Roman" w:hAnsi="Times New Roman" w:eastAsia="仿宋_GB2312" w:cs="仿宋_GB2312"/>
          <w:bCs/>
          <w:color w:val="000000"/>
          <w:kern w:val="2"/>
          <w:sz w:val="32"/>
          <w:szCs w:val="32"/>
        </w:rPr>
        <w:t>；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lang w:eastAsia="zh-CN"/>
        </w:rPr>
        <w:t>噪声污染防治技术研究；清洁生产技术研究；节能环保技术研究；固态电池回收的主要技术研究。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2" w:firstLineChars="200"/>
        <w:jc w:val="both"/>
        <w:textAlignment w:val="baseline"/>
        <w:outlineLvl w:val="2"/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eastAsia="zh-CN"/>
        </w:rPr>
        <w:t>生物医药和大健康领域。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仿宋_GB2312"/>
          <w:color w:val="000000"/>
          <w:kern w:val="2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  <w:t>地方病、常见病、多发病、心理健康、艾滋病、结核病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eastAsia="zh-CN"/>
        </w:rPr>
        <w:t>、肥胖病、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  <w:t>职业病、慢性病及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eastAsia="zh-CN"/>
        </w:rPr>
        <w:t>传染病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  <w:t>的预防、检测、诊疗技术研究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  <w:t>疫苗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eastAsia="zh-CN"/>
        </w:rPr>
        <w:t>研发与管控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  <w:t>等技术研究；药物研发等技术研究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eastAsia="zh-CN"/>
        </w:rPr>
        <w:t>；生物药新药研发；化学药新药研发及一致性评价；医疗器械与设备开发；重大疫情和公共卫生关键技术应用研究；主动健康和老龄化科技应对产品研发；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  <w:t>新生儿出生缺陷的预防与干预新技术研发与应用；儿童青少年近视防控信息系统开发利用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eastAsia="zh-CN"/>
        </w:rPr>
        <w:t>；骨骼肌肉系统疾病的智能健康检测和康复技术研究；儿童青少年牙齿矫正技术研究。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中医药防治重大传染病研究；中医药治疗重大疑难病研究；中医治未病研究；中药制剂和中药饮片炮制规范研究；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eastAsia="zh-CN"/>
        </w:rPr>
        <w:t>中药新药（含古代经典名方、医疗机构中药制剂等）研发；名优中成药二次开发；中医诊疗与康复设备研发；中药制剂和中药饮片炮制规范研发；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保健食品、功能食品、日用品及化妆品等中药大健康产品开发。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  <w:t>重点支持心脑血管疾病防治、癌症防治关键技术攻关。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2" w:firstLineChars="200"/>
        <w:jc w:val="both"/>
        <w:textAlignment w:val="baseline"/>
        <w:outlineLvl w:val="2"/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  <w:t>3.社会事业领域。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文物保护利用、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eastAsia="zh-CN"/>
        </w:rPr>
        <w:t>文化旅游（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  <w:t>提升旅游产业的技术含量、服务水平和文化内涵相关技术研究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文化旅游等领域关键技术攻关及应用研究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全民健身、健康养老、妇女儿童身心健康、残疾人康复、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  <w:t>食品安全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eastAsia="zh-CN"/>
        </w:rPr>
        <w:t>（食品安全检测、控制和监测等技术与设备的研发和应用）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  <w:t>、药品安全、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eastAsia="zh-CN"/>
        </w:rPr>
        <w:t>新型毒品鉴别及防治、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  <w:t>生产安全、消防安全、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eastAsia="zh-CN"/>
        </w:rPr>
        <w:t>重大自然灾害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  <w:t>防灾减灾救灾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  <w:t>地震、气象灾害、森林火灾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eastAsia="zh-CN"/>
        </w:rPr>
        <w:t>）、人工影响天气、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  <w:t>危险化学品安全、特种设备安全、信息安全、交通安全、重污染天气、有毒有害气体泄漏等监测预警关键技术研发；新型毒品鉴别及防治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eastAsia="zh-CN"/>
        </w:rPr>
        <w:t>、革命文物和文化遗产保护利用、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智慧城市建设、海绵城市建设、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eastAsia="zh-CN"/>
        </w:rPr>
        <w:t>智慧景区建设、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  <w:t>城市治理创新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等民生领域、社会保障领域、公共服务领域相关技术及产品的研发与应用。</w:t>
      </w:r>
    </w:p>
    <w:p>
      <w:pPr>
        <w:pStyle w:val="16"/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0" w:firstLineChars="200"/>
        <w:jc w:val="both"/>
        <w:textAlignment w:val="baseline"/>
        <w:outlineLvl w:val="1"/>
        <w:rPr>
          <w:rFonts w:hint="eastAsia" w:ascii="Times New Roman" w:hAnsi="Times New Roman" w:eastAsia="CESI楷体-GB2312" w:cs="CESI楷体-GB2312"/>
          <w:b w:val="0"/>
          <w:bCs w:val="0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CESI楷体-GB2312" w:cs="CESI楷体-GB2312"/>
          <w:b w:val="0"/>
          <w:bCs w:val="0"/>
          <w:kern w:val="2"/>
          <w:sz w:val="32"/>
          <w:szCs w:val="32"/>
          <w:lang w:eastAsia="zh-CN"/>
        </w:rPr>
        <w:t>（三）高新技术领域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Cs/>
          <w:color w:val="000000"/>
          <w:kern w:val="2"/>
          <w:sz w:val="32"/>
          <w:szCs w:val="32"/>
        </w:rPr>
        <w:t>高新技术领域重点研发计划主要围绕信息和网络、先进制造、能源、材料、交通、现代服务</w:t>
      </w:r>
      <w:r>
        <w:rPr>
          <w:rFonts w:hint="eastAsia" w:ascii="Times New Roman" w:hAnsi="Times New Roman" w:eastAsia="仿宋_GB2312" w:cs="仿宋_GB2312"/>
          <w:bCs/>
          <w:color w:val="000000"/>
          <w:kern w:val="2"/>
          <w:sz w:val="32"/>
          <w:szCs w:val="32"/>
          <w:lang w:eastAsia="zh-CN"/>
        </w:rPr>
        <w:t>、科技强安</w:t>
      </w:r>
      <w:r>
        <w:rPr>
          <w:rFonts w:hint="eastAsia" w:ascii="Times New Roman" w:hAnsi="Times New Roman" w:eastAsia="仿宋_GB2312" w:cs="仿宋_GB2312"/>
          <w:bCs/>
          <w:color w:val="000000"/>
          <w:kern w:val="2"/>
          <w:sz w:val="32"/>
          <w:szCs w:val="32"/>
        </w:rPr>
        <w:t>等领域，构建一流创新生态，</w:t>
      </w:r>
      <w:r>
        <w:rPr>
          <w:rFonts w:hint="eastAsia" w:ascii="Times New Roman" w:hAnsi="Times New Roman" w:eastAsia="仿宋_GB2312" w:cs="仿宋_GB2312"/>
          <w:bCs/>
          <w:color w:val="000000"/>
          <w:kern w:val="2"/>
          <w:sz w:val="32"/>
          <w:szCs w:val="32"/>
          <w:lang w:val="en-US" w:eastAsia="zh-CN"/>
        </w:rPr>
        <w:t>着力调动全社会创新资源，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聚焦乡宁县重点产业链，支持各类企事业单位开展关键共性技术引进、研发与应用。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2" w:firstLineChars="200"/>
        <w:jc w:val="both"/>
        <w:textAlignment w:val="baseline"/>
        <w:outlineLvl w:val="2"/>
        <w:rPr>
          <w:rFonts w:hint="eastAsia" w:ascii="Times New Roman" w:hAnsi="Times New Roman" w:eastAsia="仿宋_GB2312" w:cs="仿宋_GB2312"/>
          <w:b/>
          <w:bCs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 w:val="0"/>
          <w:color w:val="000000"/>
          <w:kern w:val="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b/>
          <w:bCs w:val="0"/>
          <w:color w:val="000000"/>
          <w:kern w:val="2"/>
          <w:sz w:val="32"/>
          <w:szCs w:val="32"/>
        </w:rPr>
        <w:t>信息和网络领域。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bCs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大数据、云计算、物联网等新一代信息技术;光电子器件、光量子器件、微电子器件、智能终端及传感器等关键技术与应用；先进计算、人工智能、机器人、信息通信等关键技术与应用；新型存储技术；基于北斗的卫星定位技术与应用；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  <w:t>矿井智能通讯网络及安全检测监控技术与系统；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工业信息化、云平台、网络信息安全、信息融合等关键技术。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2" w:firstLineChars="200"/>
        <w:jc w:val="both"/>
        <w:textAlignment w:val="baseline"/>
        <w:outlineLvl w:val="2"/>
        <w:rPr>
          <w:rFonts w:hint="eastAsia" w:ascii="Times New Roman" w:hAnsi="Times New Roman" w:eastAsia="仿宋_GB2312" w:cs="仿宋_GB2312"/>
          <w:b/>
          <w:bCs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 w:val="0"/>
          <w:color w:val="000000"/>
          <w:kern w:val="2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b/>
          <w:bCs w:val="0"/>
          <w:color w:val="000000"/>
          <w:kern w:val="2"/>
          <w:sz w:val="32"/>
          <w:szCs w:val="32"/>
        </w:rPr>
        <w:t>先进制造领域。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装备制造设计方法（如参数化、模块化、智能化设计等）；装备制造工艺技术（如冶炼、铸造、锻造、焊接、热处理、成型、机加工、试验检测等）；装备制造控制检测技术；装备制造关键基础件（如高端液压件、齿轮传动、高性能轴承）；重型机械、煤矿机械、纺织机械、煤层气开采装备、轨道交通、物流装备、电子装备等领域关键共性技术及智能化系统；数控技术与装备；增材制造、激光制造等先进制造技术及装备；大数据、工业互联网关键技术及其应用等，加快数字化、网络化、智能化技术在制造业领域的应用，推动制造业发展质量变革、效率变革、动力变革</w:t>
      </w:r>
      <w:r>
        <w:rPr>
          <w:rFonts w:hint="eastAsia" w:ascii="Times New Roman" w:hAnsi="Times New Roman" w:eastAsia="仿宋_GB2312" w:cs="仿宋_GB2312"/>
          <w:bCs/>
          <w:color w:val="000000"/>
          <w:kern w:val="2"/>
          <w:sz w:val="32"/>
          <w:szCs w:val="32"/>
        </w:rPr>
        <w:t>；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  <w:t>紫砂陶瓷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eastAsia="zh-CN"/>
        </w:rPr>
        <w:t>、水晶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  <w:t>等新兴产业领域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。</w:t>
      </w:r>
    </w:p>
    <w:p>
      <w:pPr>
        <w:pStyle w:val="16"/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2" w:firstLineChars="200"/>
        <w:jc w:val="both"/>
        <w:textAlignment w:val="baseline"/>
        <w:outlineLvl w:val="2"/>
        <w:rPr>
          <w:rFonts w:hint="eastAsia" w:ascii="Times New Roman" w:hAnsi="Times New Roman" w:eastAsia="楷体_GB2312" w:cs="楷体_GB2312"/>
          <w:b/>
          <w:bCs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 w:val="0"/>
          <w:color w:val="000000"/>
          <w:kern w:val="2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b/>
          <w:bCs w:val="0"/>
          <w:color w:val="000000"/>
          <w:kern w:val="2"/>
          <w:sz w:val="32"/>
          <w:szCs w:val="32"/>
        </w:rPr>
        <w:t>材料领域</w:t>
      </w:r>
      <w:r>
        <w:rPr>
          <w:rFonts w:hint="eastAsia" w:ascii="Times New Roman" w:hAnsi="Times New Roman" w:eastAsia="楷体_GB2312" w:cs="楷体_GB2312"/>
          <w:b/>
          <w:bCs w:val="0"/>
          <w:color w:val="000000"/>
          <w:kern w:val="2"/>
          <w:sz w:val="32"/>
          <w:szCs w:val="32"/>
        </w:rPr>
        <w:t>。</w:t>
      </w:r>
    </w:p>
    <w:p>
      <w:pPr>
        <w:pStyle w:val="16"/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000000"/>
          <w:kern w:val="2"/>
          <w:sz w:val="32"/>
          <w:szCs w:val="32"/>
        </w:rPr>
        <w:t>先进不锈钢、高品质钢、特种合金；新型碳材料、石墨烯材料、碳纤维及复合材料、特种玻璃；能源材料、稀土功能材料、高性能膜材料、无机非金属材料；新型高性能聚合物材料、功能性材料、高分子材料；半导体材料、新型抛光材料；新型纳米材料、绿色环保节能材料</w:t>
      </w:r>
      <w:r>
        <w:rPr>
          <w:rFonts w:hint="eastAsia" w:ascii="Times New Roman" w:hAnsi="Times New Roman" w:eastAsia="仿宋_GB2312" w:cs="仿宋_GB2312"/>
          <w:bCs/>
          <w:color w:val="000000"/>
          <w:kern w:val="2"/>
          <w:sz w:val="32"/>
          <w:szCs w:val="32"/>
          <w:lang w:eastAsia="zh-CN"/>
        </w:rPr>
        <w:t>、天然矿物（复合）材料</w:t>
      </w:r>
      <w:r>
        <w:rPr>
          <w:rFonts w:hint="eastAsia" w:ascii="Times New Roman" w:hAnsi="Times New Roman" w:eastAsia="仿宋_GB2312" w:cs="仿宋_GB2312"/>
          <w:bCs/>
          <w:color w:val="000000"/>
          <w:kern w:val="2"/>
          <w:sz w:val="32"/>
          <w:szCs w:val="32"/>
        </w:rPr>
        <w:t>等</w:t>
      </w:r>
      <w:r>
        <w:rPr>
          <w:rFonts w:hint="eastAsia" w:ascii="Times New Roman" w:hAnsi="Times New Roman" w:eastAsia="仿宋_GB2312" w:cs="仿宋_GB2312"/>
          <w:bCs/>
          <w:color w:val="000000"/>
          <w:kern w:val="2"/>
          <w:sz w:val="32"/>
          <w:szCs w:val="32"/>
          <w:lang w:eastAsia="zh-CN"/>
        </w:rPr>
        <w:t>材料的开发与应用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  <w:t>。</w:t>
      </w:r>
    </w:p>
    <w:p>
      <w:pPr>
        <w:pStyle w:val="16"/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2" w:firstLineChars="200"/>
        <w:jc w:val="both"/>
        <w:textAlignment w:val="baseline"/>
        <w:outlineLvl w:val="2"/>
        <w:rPr>
          <w:rFonts w:hint="eastAsia" w:ascii="Times New Roman" w:hAnsi="Times New Roman" w:eastAsia="仿宋_GB2312" w:cs="仿宋_GB2312"/>
          <w:b/>
          <w:bCs w:val="0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 w:val="0"/>
          <w:color w:val="000000"/>
          <w:kern w:val="2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仿宋_GB2312"/>
          <w:b/>
          <w:bCs w:val="0"/>
          <w:color w:val="000000"/>
          <w:kern w:val="2"/>
          <w:sz w:val="32"/>
          <w:szCs w:val="32"/>
        </w:rPr>
        <w:t>能源领域。</w:t>
      </w:r>
    </w:p>
    <w:p>
      <w:pPr>
        <w:pStyle w:val="16"/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煤炭清洁、绿色焦化、高效转化利用技术、智能化等先进开采技术；煤层气勘探、安全集输、转化利用技术；可再生能源的先进转化与利用；可再生能源的并网消纳；分布式能源的多能互补；先进储能技术；氢能制备与利用；高性能绿色电池技术；高效节能利用技术；智能电网及相关技术；能源互联网技术等；非常规天然气勘探开发、储气库建设、焦炉煤气合成制天然气等的</w:t>
      </w:r>
      <w:r>
        <w:rPr>
          <w:rFonts w:hint="eastAsia" w:ascii="Times New Roman" w:hAnsi="Times New Roman" w:eastAsia="仿宋_GB2312" w:cs="仿宋_GB2312"/>
          <w:bCs/>
          <w:color w:val="000000"/>
          <w:kern w:val="2"/>
          <w:sz w:val="32"/>
          <w:szCs w:val="32"/>
          <w:lang w:eastAsia="zh-CN"/>
        </w:rPr>
        <w:t>开发与应用</w:t>
      </w:r>
      <w:r>
        <w:rPr>
          <w:rFonts w:hint="eastAsia" w:ascii="Times New Roman" w:hAnsi="Times New Roman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pStyle w:val="16"/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2" w:firstLineChars="200"/>
        <w:jc w:val="both"/>
        <w:textAlignment w:val="baseline"/>
        <w:outlineLvl w:val="2"/>
        <w:rPr>
          <w:rFonts w:hint="eastAsia" w:ascii="Times New Roman" w:hAnsi="Times New Roman" w:eastAsia="仿宋_GB2312" w:cs="仿宋_GB2312"/>
          <w:b/>
          <w:bCs w:val="0"/>
          <w:color w:val="000000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 w:val="0"/>
          <w:color w:val="000000"/>
          <w:kern w:val="2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仿宋_GB2312"/>
          <w:b/>
          <w:bCs w:val="0"/>
          <w:color w:val="000000"/>
          <w:kern w:val="2"/>
          <w:sz w:val="32"/>
          <w:szCs w:val="32"/>
          <w:lang w:eastAsia="zh-CN"/>
        </w:rPr>
        <w:t>交通领域。</w:t>
      </w:r>
    </w:p>
    <w:p>
      <w:pPr>
        <w:pStyle w:val="16"/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bCs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000000"/>
          <w:kern w:val="2"/>
          <w:sz w:val="32"/>
          <w:szCs w:val="32"/>
          <w:lang w:val="en-US" w:eastAsia="zh-CN"/>
        </w:rPr>
        <w:t>交通系统集成及共性关键技术；智慧交通技术及大数据应用；交通安全与运营保障技术；公共交通智能化管理与协同服务关键技术；交通基础设施改扩建、设施施工、节能减排技术；新能源汽车整车、高性能动力电池、新型电机、控制系统、车桩一体化监控平台技术等</w:t>
      </w:r>
      <w:r>
        <w:rPr>
          <w:rFonts w:hint="eastAsia" w:ascii="Times New Roman" w:hAnsi="Times New Roman" w:eastAsia="仿宋_GB2312" w:cs="仿宋_GB2312"/>
          <w:bCs/>
          <w:color w:val="000000"/>
          <w:kern w:val="2"/>
          <w:sz w:val="32"/>
          <w:szCs w:val="32"/>
          <w:lang w:eastAsia="zh-CN"/>
        </w:rPr>
        <w:t>的开发与应用</w:t>
      </w:r>
      <w:r>
        <w:rPr>
          <w:rFonts w:hint="eastAsia" w:ascii="Times New Roman" w:hAnsi="Times New Roman" w:eastAsia="仿宋_GB2312" w:cs="仿宋_GB2312"/>
          <w:bCs/>
          <w:color w:val="000000"/>
          <w:kern w:val="2"/>
          <w:sz w:val="32"/>
          <w:szCs w:val="32"/>
          <w:lang w:val="en-US" w:eastAsia="zh-CN"/>
        </w:rPr>
        <w:t xml:space="preserve">。 </w:t>
      </w:r>
    </w:p>
    <w:p>
      <w:pPr>
        <w:pStyle w:val="16"/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2" w:firstLineChars="200"/>
        <w:jc w:val="both"/>
        <w:textAlignment w:val="baseline"/>
        <w:outlineLvl w:val="2"/>
        <w:rPr>
          <w:rFonts w:hint="eastAsia" w:ascii="Times New Roman" w:hAnsi="Times New Roman" w:eastAsia="仿宋_GB2312" w:cs="仿宋_GB2312"/>
          <w:b/>
          <w:bCs w:val="0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 w:val="0"/>
          <w:color w:val="000000"/>
          <w:kern w:val="2"/>
          <w:sz w:val="32"/>
          <w:szCs w:val="32"/>
          <w:lang w:val="en-US" w:eastAsia="zh-CN"/>
        </w:rPr>
        <w:t>6.现代服务业领域。</w:t>
      </w:r>
    </w:p>
    <w:p>
      <w:pPr>
        <w:pStyle w:val="16"/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电子商务、现代物流、现代金融、服务外包等生产性服务业技术开发及应用；数字医疗、数字教育、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科技艺术融合、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文化旅游、健康养老、城市管理、公共服务等新兴服务业技术研发与应用；研发设计、知识产权与成果转化、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测量测绘、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检验检测认证等科技服务业技术开发与应用；现代制造服务业技术研发及应用；基于移动终端的云服务关键技术应用示范；移动互联网络安全认证及安全应用中关键技术；网络信息安全及防护技术等</w:t>
      </w:r>
      <w:r>
        <w:rPr>
          <w:rFonts w:hint="eastAsia" w:ascii="Times New Roman" w:hAnsi="Times New Roman" w:eastAsia="仿宋_GB2312" w:cs="仿宋_GB2312"/>
          <w:bCs/>
          <w:color w:val="000000"/>
          <w:kern w:val="2"/>
          <w:sz w:val="32"/>
          <w:szCs w:val="32"/>
          <w:lang w:eastAsia="zh-CN"/>
        </w:rPr>
        <w:t>的开发与应用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。</w:t>
      </w:r>
    </w:p>
    <w:p>
      <w:pPr>
        <w:pStyle w:val="16"/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2" w:firstLineChars="200"/>
        <w:jc w:val="both"/>
        <w:textAlignment w:val="baseline"/>
        <w:outlineLvl w:val="2"/>
        <w:rPr>
          <w:rFonts w:hint="eastAsia" w:ascii="Times New Roman" w:hAnsi="Times New Roman" w:eastAsia="仿宋_GB2312" w:cs="仿宋_GB2312"/>
          <w:b/>
          <w:bCs w:val="0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 w:val="0"/>
          <w:color w:val="000000"/>
          <w:kern w:val="2"/>
          <w:sz w:val="32"/>
          <w:szCs w:val="32"/>
          <w:lang w:val="en-US" w:eastAsia="zh-CN"/>
        </w:rPr>
        <w:t>7.科技强安领域。</w:t>
      </w:r>
    </w:p>
    <w:p>
      <w:pPr>
        <w:pStyle w:val="16"/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科技强安的核心在于“预防为主，智能管控”，通过工业互联网与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5G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、人工智能与大数据分析、物联网与传感器技术、数字孪生与虚拟现实、机器人技术与自动化、区块链与安全溯源等技术，实现动态感知、早期预警、高效应急，推动安全生产从被动应对向主动防控转型。</w:t>
      </w:r>
    </w:p>
    <w:p>
      <w:pPr>
        <w:pStyle w:val="16"/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0" w:firstLineChars="200"/>
        <w:jc w:val="both"/>
        <w:textAlignment w:val="baseline"/>
        <w:outlineLvl w:val="1"/>
        <w:rPr>
          <w:rFonts w:hint="eastAsia" w:ascii="Times New Roman" w:hAnsi="Times New Roman" w:eastAsia="CESI楷体-GB2312" w:cs="CESI楷体-GB2312"/>
          <w:b w:val="0"/>
          <w:bCs w:val="0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CESI楷体-GB2312" w:cs="CESI楷体-GB2312"/>
          <w:b w:val="0"/>
          <w:bCs w:val="0"/>
          <w:kern w:val="2"/>
          <w:sz w:val="32"/>
          <w:szCs w:val="32"/>
          <w:lang w:eastAsia="zh-CN"/>
        </w:rPr>
        <w:t>（四）软科学研究领域</w:t>
      </w:r>
    </w:p>
    <w:p>
      <w:pPr>
        <w:pStyle w:val="16"/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聚焦全县经济建设、科技创新、社会发展等方面重大关键问题开展研究，为我县经济社会高质量发展提供决策参考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。分为重点项目和一般项目。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2" w:firstLineChars="200"/>
        <w:jc w:val="both"/>
        <w:textAlignment w:val="baseline"/>
        <w:outlineLvl w:val="2"/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1.重点项目。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/>
        </w:rPr>
        <w:t>重点项目聚焦全县科技创新工作的关键问题开展研究，为科技支撑引领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高质量发展全面提质提速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/>
        </w:rPr>
        <w:t>提供决策参考。必须紧密围绕以下选题申报，不得改动项目名称，不接受自拟题目申报。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/>
        </w:rPr>
        <w:t>（1）“十五五”时期乡宁县科技创新发展战略研究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/>
        </w:rPr>
        <w:t>（2）乡宁县校企合作助力科技创新高质量发展路径探索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/>
        </w:rPr>
        <w:t>（3）乡宁县推进科技创新平台建设政策研究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/>
        </w:rPr>
        <w:t>（4）科技创新赋能乡宁城市数字化转型的路径与对策研究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/>
        </w:rPr>
        <w:t>（5）乡宁县完善科技创新人才体制机制研究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/>
        </w:rPr>
        <w:t>（6）乡宁县新型研发机构建设、绩效评价方法与指标体系研究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/>
        </w:rPr>
        <w:t>（7）数字化赋能乡宁县城乡物流体系建设研究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2" w:firstLineChars="200"/>
        <w:jc w:val="both"/>
        <w:textAlignment w:val="baseline"/>
        <w:outlineLvl w:val="2"/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2.一般项目。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</w:rPr>
        <w:t>一般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项目选题要坚持问题导向，研究目标明确，研究内容具体，研究结论对县委、政府及相关部门决策或政策制定等有参考价值。采取自拟题目方式，围绕经济、社会、文化、科技、教育、卫生、法律、人才等方面开展研究，开题不能过于宏观。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shd w:val="clear" w:color="auto" w:fill="FFFFFF"/>
        </w:rPr>
        <w:t>研究计划成果以政策、规划、方案、专报等形式体现。项目组织单位要对本单位申请项目及申报人进行初步审核，承担项目负责人在研的软科学计划项目不能超过两项，严禁项目申报时剽窃他人科研成果、侵犯他人知识产权、伪造材料骗取申报资格等科研不端行为。</w:t>
      </w:r>
    </w:p>
    <w:p>
      <w:pPr>
        <w:pStyle w:val="16"/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0" w:firstLineChars="200"/>
        <w:jc w:val="both"/>
        <w:textAlignment w:val="baseline"/>
        <w:outlineLvl w:val="1"/>
        <w:rPr>
          <w:rFonts w:hint="eastAsia" w:ascii="Times New Roman" w:hAnsi="Times New Roman" w:eastAsia="CESI楷体-GB2312" w:cs="CESI楷体-GB2312"/>
          <w:b w:val="0"/>
          <w:bCs w:val="0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CESI楷体-GB2312" w:cs="CESI楷体-GB2312"/>
          <w:b w:val="0"/>
          <w:bCs w:val="0"/>
          <w:kern w:val="2"/>
          <w:sz w:val="32"/>
          <w:szCs w:val="32"/>
          <w:lang w:eastAsia="zh-CN"/>
        </w:rPr>
        <w:t>（五）科技成果转化引导方面</w:t>
      </w:r>
    </w:p>
    <w:p>
      <w:pPr>
        <w:pStyle w:val="16"/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科技成果转化计划要紧密围绕县政府工作战略部署，要加快产学研深度融合发展，通过技术转移成果转化，支持能够推动我县农业、林业和畜牧业发展；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引导专项聚焦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先进制造、煤碳清洁高效利用与节能环保、信息技术应用与创新、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推动煤焦化工等传统产业升级和装备制造、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科技成果转化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大数据、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新材料、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val="en-US" w:eastAsia="zh-CN"/>
        </w:rPr>
        <w:t>新能源及新能源汽车、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节能减排降耗、电子信息、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现代农业、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生物医药等新兴产业发展壮大；推动生态修复、环境保护、旅游文化、医疗卫生、人口健康发展的科技成果。转化推广的科技成果可以是自有科技成果，也可以是国内外他人的科技成果，能显著提高产业技术水平，全面提升产业自主创新能力，有力推进县域科技创新各项工作。</w:t>
      </w:r>
    </w:p>
    <w:p>
      <w:pPr>
        <w:pStyle w:val="16"/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同时应符合以下条件：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能够显著提高产业技术水平、经济效益或者能够形成促进社会经济健康发展的新产业。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能够合理开发和利用资源、节约能源、降低消耗以及防治环境污染、保护生态、提高应对气候变化和防灾减灾能力。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能够促进现代农业或者农村经济发展的特色农业、现代农业。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符合国家和我县的产业与技术政策，紧密结合我县支柱产业，对产业发展和行业技术进步有明显的促进作用，对转变发展方式和调整经济结构有重要带动作用。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技术先进成熟、覆盖面广，适用性、集成性强，能跨行业或跨地区应用，示范带动效应明显，经济、社会和生态效益显著。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adjustRightInd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有利于形成科技成果转化与产业化的新机制，推动科技成果推广体系、推广基地及推广环境建设。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adjustRightInd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有利于推动以企业为主体、市场为导向、产学研相结合的技术创新体系建设。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adjustRightInd w:val="0"/>
        <w:snapToGrid/>
        <w:spacing w:after="0" w:line="600" w:lineRule="exact"/>
        <w:ind w:firstLine="640" w:firstLineChars="200"/>
        <w:jc w:val="both"/>
        <w:textAlignment w:val="baseline"/>
        <w:outlineLvl w:val="9"/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8.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20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年度科技成果转化引导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方面主要以后补助项目进行支持。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adjustRightInd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kern w:val="2"/>
          <w:sz w:val="32"/>
          <w:szCs w:val="32"/>
          <w:lang w:val="en-US" w:eastAsia="zh-CN"/>
        </w:rPr>
        <w:t>9.后补助是对已完成转化推广，取得显著经济、社会和生态效益，具有良好的示范效应的创新项目，通过评估、考察，给予一定额度的资助。申报后补助的项目要在近两年内完成转化或者正在转化推广，取得明显经济、社会和生态效益，具有良好的示范效应的创新项目。</w:t>
      </w:r>
    </w:p>
    <w:p>
      <w:pPr>
        <w:pStyle w:val="16"/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0" w:firstLineChars="200"/>
        <w:jc w:val="both"/>
        <w:textAlignment w:val="baseline"/>
        <w:outlineLvl w:val="1"/>
        <w:rPr>
          <w:rFonts w:hint="eastAsia" w:ascii="Times New Roman" w:hAnsi="Times New Roman" w:eastAsia="CESI楷体-GB2312" w:cs="CESI楷体-GB2312"/>
          <w:b w:val="0"/>
          <w:bCs w:val="0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CESI楷体-GB2312" w:cs="CESI楷体-GB2312"/>
          <w:b w:val="0"/>
          <w:bCs w:val="0"/>
          <w:kern w:val="2"/>
          <w:sz w:val="32"/>
          <w:szCs w:val="32"/>
          <w:lang w:eastAsia="zh-CN"/>
        </w:rPr>
        <w:t>（六）平台基地建设方面</w:t>
      </w:r>
    </w:p>
    <w:p>
      <w:pPr>
        <w:pStyle w:val="16"/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  <w:t>平台基地建设项目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eastAsia="zh-CN"/>
        </w:rPr>
        <w:t>主要包括科技创新平台和基层示范培训基地两类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2" w:firstLineChars="200"/>
        <w:jc w:val="both"/>
        <w:textAlignment w:val="baseline"/>
        <w:outlineLvl w:val="2"/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1.科技创新平台。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为了实现从科学到技术的转化，促进科技成果产业化。科技创新平台以关键核心技术研发为核心使命，产学研协同推动科技成果转移转化与产业化，为区域和产业发展提供源头技术供给，为科技型中小企业孵化、培育和发展提供创新服务，为支撑产业向中高端迈进、实现高质量发展发挥战略引领作用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  <w:t>主要围绕我县特色产业需求，搭建一批科技创新平台：重点实验室、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eastAsia="zh-CN"/>
        </w:rPr>
        <w:t>技术创新中心、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  <w:t>中试基地、众创空间、星创天地、“互联网＋”网络电商平台、科普基地、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eastAsia="zh-CN"/>
        </w:rPr>
        <w:t>科技类教育实验室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  <w:t>等较好的创新创业服务平台（线下平台）以及大师技能工作室、院士工作站、博士（后）工作站等多元化人才服务队伍等，进一步优化创业环境，拓宽服务渠道，提升创新水平。</w:t>
      </w:r>
    </w:p>
    <w:p>
      <w:pPr>
        <w:pStyle w:val="16"/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2" w:firstLineChars="200"/>
        <w:jc w:val="both"/>
        <w:textAlignment w:val="baseline"/>
        <w:outlineLvl w:val="2"/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2.基层示范培训基地。</w:t>
      </w:r>
    </w:p>
    <w:p>
      <w:pPr>
        <w:pStyle w:val="16"/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  <w:t>为深入贯彻落实习近平总书记</w:t>
      </w:r>
      <w:r>
        <w:rPr>
          <w:rFonts w:hint="eastAsia" w:eastAsia="仿宋_GB2312" w:cs="仿宋_GB2312"/>
          <w:color w:val="000000"/>
          <w:kern w:val="2"/>
          <w:sz w:val="32"/>
          <w:szCs w:val="32"/>
          <w:lang w:eastAsia="zh-CN"/>
        </w:rPr>
        <w:t>关于创新是乡村全面振兴的重要支撑，要依靠科技和改革双轮驱动，加快实现高水平农业科技自立自强的讲话精神</w:t>
      </w:r>
      <w:bookmarkStart w:id="0" w:name="_GoBack"/>
      <w:bookmarkEnd w:id="0"/>
      <w:r>
        <w:rPr>
          <w:rFonts w:hint="eastAsia" w:eastAsia="仿宋_GB2312" w:cs="仿宋_GB2312"/>
          <w:color w:val="000000"/>
          <w:kern w:val="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  <w:t>充分发挥科技在全面推进乡村振兴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eastAsia="zh-CN"/>
        </w:rPr>
        <w:t>，鼓励县域内企事业单位建设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基层科技示范基地。</w:t>
      </w:r>
    </w:p>
    <w:p>
      <w:pPr>
        <w:pStyle w:val="16"/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2" w:firstLineChars="200"/>
        <w:jc w:val="both"/>
        <w:textAlignment w:val="baseline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2B2B2B"/>
          <w:kern w:val="2"/>
          <w:sz w:val="32"/>
          <w:szCs w:val="32"/>
          <w:shd w:val="clear" w:color="auto" w:fill="FFFFFF"/>
          <w:lang w:val="en-US" w:eastAsia="zh-CN"/>
        </w:rPr>
        <w:t>（1）建设</w:t>
      </w:r>
      <w:r>
        <w:rPr>
          <w:rFonts w:hint="eastAsia" w:ascii="Times New Roman" w:hAnsi="Times New Roman" w:eastAsia="仿宋_GB2312" w:cs="仿宋_GB2312"/>
          <w:b/>
          <w:bCs/>
          <w:color w:val="2B2B2B"/>
          <w:kern w:val="2"/>
          <w:sz w:val="32"/>
          <w:szCs w:val="32"/>
          <w:shd w:val="clear" w:color="auto" w:fill="FFFFFF"/>
          <w:lang w:eastAsia="zh-CN"/>
        </w:rPr>
        <w:t>乡村振兴农业科技示范基地。</w:t>
      </w:r>
      <w:r>
        <w:rPr>
          <w:rFonts w:hint="eastAsia" w:ascii="Times New Roman" w:hAnsi="Times New Roman" w:eastAsia="仿宋_GB2312" w:cs="仿宋_GB2312"/>
          <w:b w:val="0"/>
          <w:bCs w:val="0"/>
          <w:color w:val="2B2B2B"/>
          <w:kern w:val="2"/>
          <w:sz w:val="32"/>
          <w:szCs w:val="32"/>
          <w:shd w:val="clear" w:color="auto" w:fill="FFFFFF"/>
          <w:lang w:val="en-US" w:eastAsia="zh-CN"/>
        </w:rPr>
        <w:t>为适应新阶段农业发展需求，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创新科技服务的新模式、新机制，有效地开展科技服务提供示范引领，围绕当地主导、优势、特色产业示范推广农业先进适用技术、新品种，组织农业主体观摩学习，开展农技人员现场实训等，加速科技成果转化，有效促进农产品增值，积极推进农业产业化经营，促进农业增效、农民增收等建设的科技示范基地。</w:t>
      </w:r>
    </w:p>
    <w:p>
      <w:pPr>
        <w:pStyle w:val="16"/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2" w:firstLineChars="200"/>
        <w:jc w:val="both"/>
        <w:textAlignment w:val="baseline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2B2B2B"/>
          <w:kern w:val="2"/>
          <w:sz w:val="32"/>
          <w:szCs w:val="32"/>
          <w:shd w:val="clear" w:color="auto" w:fill="FFFFFF"/>
          <w:lang w:val="en-US" w:eastAsia="zh-CN"/>
        </w:rPr>
        <w:t>（2）建设</w:t>
      </w:r>
      <w:r>
        <w:rPr>
          <w:rFonts w:hint="eastAsia" w:ascii="Times New Roman" w:hAnsi="Times New Roman" w:eastAsia="仿宋_GB2312" w:cs="仿宋_GB2312"/>
          <w:b/>
          <w:bCs/>
          <w:color w:val="2B2B2B"/>
          <w:kern w:val="2"/>
          <w:sz w:val="32"/>
          <w:szCs w:val="32"/>
          <w:shd w:val="clear" w:color="auto" w:fill="FFFFFF"/>
          <w:lang w:eastAsia="zh-CN"/>
        </w:rPr>
        <w:t>科技特派员培训基地。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为科技特派员提供技能培训、政策宣传、乡土人才培养、创业辅导及其他“三农”科技服务等创新创业服务条件，围绕特色产业发展需要组织科技特派员团队为县域内农业企业、农民专业合作社以及农户等开展科技服务。</w:t>
      </w:r>
    </w:p>
    <w:p>
      <w:pPr>
        <w:pStyle w:val="16"/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0" w:firstLineChars="200"/>
        <w:jc w:val="both"/>
        <w:textAlignment w:val="baseline"/>
        <w:outlineLvl w:val="0"/>
        <w:rPr>
          <w:rFonts w:hint="eastAsia" w:ascii="Times New Roman" w:hAnsi="Times New Roman" w:eastAsia="黑体" w:cs="黑体"/>
          <w:b w:val="0"/>
          <w:bCs w:val="0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kern w:val="2"/>
          <w:sz w:val="32"/>
          <w:szCs w:val="32"/>
          <w:lang w:eastAsia="zh-CN"/>
        </w:rPr>
        <w:t>二、申报条件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adjustRightInd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  <w:t>项目申报单位须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eastAsia="zh-CN"/>
        </w:rPr>
        <w:t>为在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  <w:t>乡宁县行政区域内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eastAsia="zh-CN"/>
        </w:rPr>
        <w:t>依法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  <w:t>注册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  <w:t>、具有独立法人资格的企事业单位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eastAsia="zh-CN"/>
        </w:rPr>
        <w:t>；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adjustRightInd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  <w:t>项目申报单位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eastAsia="zh-CN"/>
        </w:rPr>
        <w:t>应在相关研究领域和专业具有一定的科研基础和技术优势，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  <w:t>具有开展科技活动的基础，有与项目实施相匹配的人才和技术装备等条件、研发经费投入、健全的企业管理制度和财务管理制度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eastAsia="zh-CN"/>
        </w:rPr>
        <w:t>；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adjustRightInd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  <w:t>项目负责人须具有较强的开拓创新意识、组织协调能力和良好的信誉，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eastAsia="zh-CN"/>
        </w:rPr>
        <w:t>具有与项目相关的研究经历和研究积累，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  <w:t>有与项目相关的工作经历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  <w:t>原则上是在职在岗的科研人员或管理人员，也可以是外聘中级以上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eastAsia="zh-CN"/>
        </w:rPr>
        <w:t>技术职称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  <w:t>的人员。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adjustRightInd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  <w:t>项目承担单位和合作单位具有良好的信誉，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eastAsia="zh-CN"/>
        </w:rPr>
        <w:t>未发生重大安全、重大质量事故和严重环境违法行为等问题，没有严重失信行为，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  <w:t>优势互补，分工明确，责权利清晰。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adjustRightInd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eastAsia="zh-CN"/>
        </w:rPr>
        <w:t>鼓励以企业为主体申报，产学研合作共同申报。项目的组织实施应聚焦研发创新，强化重大瓶颈技术突破、共性关键技术研发等。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adjustRightInd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</w:rPr>
        <w:t>项目实施年限一般为1-2年。在项目申报中，坚持“三优先”原则，即：①科技型企业优先﹝高新技术企业、民营科技企业、科技型中小企业（含本年度已申报）﹞。②有自主知识产权、科技成果和产学研合作的企业优先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adjustRightInd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7.申请单位为事业单位的，项目配套资金（包括申请单位自有资金、社会渠道资金等，其他财政资金不得列为配套资金）与申请引导资金比例原则上按1:1。申请单位为企业的，项目配套资金与申请引导资金比例原则上按2:1，如果项目的成长性或创新性较好，经班子会议研究通过后可适当调整比例，但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eastAsia="zh-CN"/>
        </w:rPr>
        <w:t>申请引导资金最高不超过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20万元，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eastAsia="zh-CN"/>
        </w:rPr>
        <w:t>并出具资金配套承诺书和自筹能力相关材料。项目立项后，引导资金实际资助额度未达到申请额度的，差额部分由项目申请单位自筹配套解决。项目申报预算编制要合理真实，支出结构科学，使用范围合规，杜绝虚报。</w:t>
      </w:r>
    </w:p>
    <w:p>
      <w:pPr>
        <w:pStyle w:val="16"/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0" w:firstLineChars="200"/>
        <w:jc w:val="both"/>
        <w:textAlignment w:val="baseline"/>
        <w:outlineLvl w:val="0"/>
        <w:rPr>
          <w:rFonts w:hint="eastAsia" w:ascii="Times New Roman" w:hAnsi="Times New Roman" w:eastAsia="黑体" w:cs="黑体"/>
          <w:b w:val="0"/>
          <w:bCs w:val="0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kern w:val="2"/>
          <w:sz w:val="32"/>
          <w:szCs w:val="32"/>
          <w:lang w:eastAsia="zh-CN"/>
        </w:rPr>
        <w:t>三、申报材料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adjustRightInd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333333"/>
          <w:kern w:val="2"/>
          <w:sz w:val="32"/>
          <w:szCs w:val="32"/>
        </w:rPr>
        <w:t>（一）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《乡宁县科学技术项目申报书》；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adjustRightInd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333333"/>
          <w:kern w:val="2"/>
          <w:sz w:val="32"/>
          <w:szCs w:val="32"/>
        </w:rPr>
        <w:t>（二）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可行性报告或工作技术总结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adjustRightInd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（三）项目负责人职称和在本单位任职或受聘期限等证明材料。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adjustRightInd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（四）申报项目有合作单位的应提供具有法律约束力的协议。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adjustRightInd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（五）申报项目所提供的材料应真实、客观，各相关单位负责人应签署明确意见并加盖公章，涉及经济效益证明和财务数据的应由财务负责人签字并加盖财务章。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adjustRightInd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（六）要求提供的其它材料和相关附件。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adjustRightInd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1.企业营业执照（或事业单位法人证书）、银行开户许可证复印件、法人代表身份证复印件；相关行业资质证明材料等；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adjustRightInd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2.企业获奖情况复印件、知识产权情况证明材料；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adjustRightInd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3.合作协议、合作人员等证明材料；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adjustRightInd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4.与项目相关的其他证明材料或文件等。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adjustRightInd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5.其他资料。</w:t>
      </w:r>
    </w:p>
    <w:p>
      <w:pPr>
        <w:pStyle w:val="16"/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0" w:firstLineChars="200"/>
        <w:jc w:val="both"/>
        <w:textAlignment w:val="baseline"/>
        <w:outlineLvl w:val="0"/>
        <w:rPr>
          <w:rFonts w:hint="eastAsia" w:ascii="Times New Roman" w:hAnsi="Times New Roman" w:eastAsia="黑体" w:cs="黑体"/>
          <w:b w:val="0"/>
          <w:bCs w:val="0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kern w:val="2"/>
          <w:sz w:val="32"/>
          <w:szCs w:val="32"/>
          <w:lang w:eastAsia="zh-CN"/>
        </w:rPr>
        <w:t>四、申报程序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adjustRightInd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项目实行全年常态化申报与受理，分批次考察评审与立项，项目申报采取书面申报的方式，申报单位将纸质申报材料用A4纸双面打印、按顺序将申报材料和附件简装成册一式两份按要求签字盖章后于2025年10月25日前报送县科技服务中心业务股，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instrText xml:space="preserve"> HYPERLINK "mailto:%E5%B9%B6%E6%8A%A5%E9%80%81%E7%94%B5%E5%AD%90%E7%89%88%E8%87%B3%E9%82%AE%E7%AE%B1siying131@163.com" </w:instrTex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并报送电子版至邮箱siying131@163.com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2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adjustRightInd w:val="0"/>
        <w:snapToGrid/>
        <w:spacing w:after="0" w:line="600" w:lineRule="exact"/>
        <w:ind w:firstLine="640" w:firstLineChars="200"/>
        <w:jc w:val="both"/>
        <w:textAlignment w:val="baseline"/>
        <w:outlineLvl w:val="0"/>
        <w:rPr>
          <w:rFonts w:hint="eastAsia" w:ascii="Times New Roman" w:hAnsi="Times New Roman" w:eastAsia="黑体" w:cs="黑体"/>
          <w:b w:val="0"/>
          <w:bCs w:val="0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kern w:val="2"/>
          <w:sz w:val="32"/>
          <w:szCs w:val="32"/>
          <w:lang w:eastAsia="zh-CN"/>
        </w:rPr>
        <w:t>联系人及联系方式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adjustRightInd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联系人：县科技服务中心业务股  赵秀萍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adjustRightInd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联系电话：0357-6837169</w:t>
      </w:r>
    </w:p>
    <w:p>
      <w:pPr>
        <w:pStyle w:val="16"/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/>
        <w:autoSpaceDE/>
        <w:autoSpaceDN w:val="0"/>
        <w:bidi w:val="0"/>
        <w:snapToGrid/>
        <w:spacing w:after="0"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bidi w:val="0"/>
        <w:spacing w:line="60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</w:p>
    <w:sectPr>
      <w:footerReference r:id="rId3" w:type="default"/>
      <w:pgSz w:w="11906" w:h="16838"/>
      <w:pgMar w:top="2098" w:right="1417" w:bottom="1984" w:left="1417" w:header="851" w:footer="45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japaneseCounting"/>
      <w:pStyle w:val="15"/>
      <w:lvlText w:val="%1、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776ECE92"/>
    <w:multiLevelType w:val="singleLevel"/>
    <w:tmpl w:val="776ECE9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FkMzExMDA5ZDUxOTlkMjk4ZDQ1ZGYxZjI3OTg5ZTYifQ=="/>
    <w:docVar w:name="KSO_WPS_MARK_KEY" w:val="65f5d754-69fb-49b0-bf18-001cd565cfc9"/>
  </w:docVars>
  <w:rsids>
    <w:rsidRoot w:val="00D31D50"/>
    <w:rsid w:val="000034E3"/>
    <w:rsid w:val="000157A4"/>
    <w:rsid w:val="00052443"/>
    <w:rsid w:val="00065CE7"/>
    <w:rsid w:val="00067962"/>
    <w:rsid w:val="00072477"/>
    <w:rsid w:val="000C2261"/>
    <w:rsid w:val="000E3A19"/>
    <w:rsid w:val="0012048C"/>
    <w:rsid w:val="00127D12"/>
    <w:rsid w:val="0015598B"/>
    <w:rsid w:val="00174A61"/>
    <w:rsid w:val="001A10C4"/>
    <w:rsid w:val="00206BAF"/>
    <w:rsid w:val="002204F7"/>
    <w:rsid w:val="002541E5"/>
    <w:rsid w:val="00294ADC"/>
    <w:rsid w:val="002A6151"/>
    <w:rsid w:val="002F1677"/>
    <w:rsid w:val="00306D82"/>
    <w:rsid w:val="00314D08"/>
    <w:rsid w:val="00323B43"/>
    <w:rsid w:val="00345366"/>
    <w:rsid w:val="003617CA"/>
    <w:rsid w:val="003C28DE"/>
    <w:rsid w:val="003D37D8"/>
    <w:rsid w:val="0041220E"/>
    <w:rsid w:val="00426133"/>
    <w:rsid w:val="004358AB"/>
    <w:rsid w:val="00440E55"/>
    <w:rsid w:val="004637E1"/>
    <w:rsid w:val="0046746B"/>
    <w:rsid w:val="00483AAE"/>
    <w:rsid w:val="00491CF2"/>
    <w:rsid w:val="004937BC"/>
    <w:rsid w:val="004A4B68"/>
    <w:rsid w:val="004B1F52"/>
    <w:rsid w:val="004D183B"/>
    <w:rsid w:val="00507AF6"/>
    <w:rsid w:val="00517874"/>
    <w:rsid w:val="00545660"/>
    <w:rsid w:val="00547550"/>
    <w:rsid w:val="00566920"/>
    <w:rsid w:val="00575D69"/>
    <w:rsid w:val="0058212C"/>
    <w:rsid w:val="00584C9F"/>
    <w:rsid w:val="005B470A"/>
    <w:rsid w:val="005C62B4"/>
    <w:rsid w:val="00692B0F"/>
    <w:rsid w:val="006A2289"/>
    <w:rsid w:val="006B5337"/>
    <w:rsid w:val="006D0232"/>
    <w:rsid w:val="00700487"/>
    <w:rsid w:val="00707FC0"/>
    <w:rsid w:val="00710A75"/>
    <w:rsid w:val="00724817"/>
    <w:rsid w:val="0072783D"/>
    <w:rsid w:val="00734C0F"/>
    <w:rsid w:val="00776460"/>
    <w:rsid w:val="007D469A"/>
    <w:rsid w:val="008127EC"/>
    <w:rsid w:val="00831C7B"/>
    <w:rsid w:val="008363E2"/>
    <w:rsid w:val="00852C1F"/>
    <w:rsid w:val="0089795F"/>
    <w:rsid w:val="008A53DE"/>
    <w:rsid w:val="008B3143"/>
    <w:rsid w:val="008B7726"/>
    <w:rsid w:val="008C7689"/>
    <w:rsid w:val="00903AD2"/>
    <w:rsid w:val="00923BA4"/>
    <w:rsid w:val="00926750"/>
    <w:rsid w:val="0093207E"/>
    <w:rsid w:val="00992CD3"/>
    <w:rsid w:val="009A0A1C"/>
    <w:rsid w:val="009A0FF0"/>
    <w:rsid w:val="009A13A5"/>
    <w:rsid w:val="009A58DC"/>
    <w:rsid w:val="009B51AC"/>
    <w:rsid w:val="009B54D0"/>
    <w:rsid w:val="00A34CE6"/>
    <w:rsid w:val="00A7561E"/>
    <w:rsid w:val="00AD4CC9"/>
    <w:rsid w:val="00AE08C8"/>
    <w:rsid w:val="00B05760"/>
    <w:rsid w:val="00B05B4B"/>
    <w:rsid w:val="00B17697"/>
    <w:rsid w:val="00B20A5C"/>
    <w:rsid w:val="00B3294B"/>
    <w:rsid w:val="00B47303"/>
    <w:rsid w:val="00B56821"/>
    <w:rsid w:val="00B63F0C"/>
    <w:rsid w:val="00B6764A"/>
    <w:rsid w:val="00B83E9C"/>
    <w:rsid w:val="00BA75F7"/>
    <w:rsid w:val="00BB6FD4"/>
    <w:rsid w:val="00BC16B2"/>
    <w:rsid w:val="00BC3A65"/>
    <w:rsid w:val="00BD0771"/>
    <w:rsid w:val="00BE1100"/>
    <w:rsid w:val="00C11965"/>
    <w:rsid w:val="00C13AB2"/>
    <w:rsid w:val="00C210A1"/>
    <w:rsid w:val="00C42719"/>
    <w:rsid w:val="00C6753C"/>
    <w:rsid w:val="00C83454"/>
    <w:rsid w:val="00CC5D07"/>
    <w:rsid w:val="00CD0EC6"/>
    <w:rsid w:val="00CE4AEA"/>
    <w:rsid w:val="00CF2E9C"/>
    <w:rsid w:val="00D126ED"/>
    <w:rsid w:val="00D31D50"/>
    <w:rsid w:val="00D4178F"/>
    <w:rsid w:val="00D43BB3"/>
    <w:rsid w:val="00D515B8"/>
    <w:rsid w:val="00D906FE"/>
    <w:rsid w:val="00DA251E"/>
    <w:rsid w:val="00DB1E83"/>
    <w:rsid w:val="00DE3A22"/>
    <w:rsid w:val="00DE5FC4"/>
    <w:rsid w:val="00EA32E5"/>
    <w:rsid w:val="00EB583A"/>
    <w:rsid w:val="00EF194B"/>
    <w:rsid w:val="00F5092A"/>
    <w:rsid w:val="00F73978"/>
    <w:rsid w:val="00F845FE"/>
    <w:rsid w:val="00F86FFE"/>
    <w:rsid w:val="00FD049A"/>
    <w:rsid w:val="00FD1139"/>
    <w:rsid w:val="00FD3AB4"/>
    <w:rsid w:val="00FE40B1"/>
    <w:rsid w:val="01A73D87"/>
    <w:rsid w:val="02D84C0B"/>
    <w:rsid w:val="04714B20"/>
    <w:rsid w:val="04F418F2"/>
    <w:rsid w:val="05203638"/>
    <w:rsid w:val="06341E69"/>
    <w:rsid w:val="064B1C80"/>
    <w:rsid w:val="07B44D32"/>
    <w:rsid w:val="09502444"/>
    <w:rsid w:val="09502F56"/>
    <w:rsid w:val="098F57B6"/>
    <w:rsid w:val="09FFF78F"/>
    <w:rsid w:val="0BE34FC5"/>
    <w:rsid w:val="0BEF5C21"/>
    <w:rsid w:val="0C102B19"/>
    <w:rsid w:val="0C7E4044"/>
    <w:rsid w:val="0D3606B5"/>
    <w:rsid w:val="0D374B59"/>
    <w:rsid w:val="0D7F321E"/>
    <w:rsid w:val="0DC657C0"/>
    <w:rsid w:val="0E5D8EAC"/>
    <w:rsid w:val="0E646357"/>
    <w:rsid w:val="0E95AF0E"/>
    <w:rsid w:val="0EC00B7E"/>
    <w:rsid w:val="10861954"/>
    <w:rsid w:val="11F44F15"/>
    <w:rsid w:val="1424074D"/>
    <w:rsid w:val="143A4F2F"/>
    <w:rsid w:val="157E911F"/>
    <w:rsid w:val="16835355"/>
    <w:rsid w:val="176B01E9"/>
    <w:rsid w:val="17B62C0E"/>
    <w:rsid w:val="17D15BAA"/>
    <w:rsid w:val="17E72CD8"/>
    <w:rsid w:val="17F52FDD"/>
    <w:rsid w:val="17FACE69"/>
    <w:rsid w:val="181F6915"/>
    <w:rsid w:val="185A794E"/>
    <w:rsid w:val="186C7681"/>
    <w:rsid w:val="186F4074"/>
    <w:rsid w:val="18C73D5E"/>
    <w:rsid w:val="18E15979"/>
    <w:rsid w:val="195B1BCF"/>
    <w:rsid w:val="1988673C"/>
    <w:rsid w:val="19DC3F2C"/>
    <w:rsid w:val="1A723D92"/>
    <w:rsid w:val="1A815666"/>
    <w:rsid w:val="1A9C5E4E"/>
    <w:rsid w:val="1B1F4E7E"/>
    <w:rsid w:val="1BE60953"/>
    <w:rsid w:val="1C7C68F0"/>
    <w:rsid w:val="1D801318"/>
    <w:rsid w:val="1DFBA03E"/>
    <w:rsid w:val="1E3D2B65"/>
    <w:rsid w:val="1EBF17C5"/>
    <w:rsid w:val="1F0028D1"/>
    <w:rsid w:val="1F58270D"/>
    <w:rsid w:val="1FDFB3CC"/>
    <w:rsid w:val="20426025"/>
    <w:rsid w:val="2166D80A"/>
    <w:rsid w:val="2378BBD9"/>
    <w:rsid w:val="237C2E6E"/>
    <w:rsid w:val="24AA3A0B"/>
    <w:rsid w:val="24E8008F"/>
    <w:rsid w:val="24E837C8"/>
    <w:rsid w:val="25415B64"/>
    <w:rsid w:val="26271A5F"/>
    <w:rsid w:val="26D94133"/>
    <w:rsid w:val="27BD7309"/>
    <w:rsid w:val="28074CD0"/>
    <w:rsid w:val="284026C7"/>
    <w:rsid w:val="284167BE"/>
    <w:rsid w:val="293C39A3"/>
    <w:rsid w:val="2964636A"/>
    <w:rsid w:val="2A3C6EB3"/>
    <w:rsid w:val="2A427557"/>
    <w:rsid w:val="2A6460B5"/>
    <w:rsid w:val="2ABFED96"/>
    <w:rsid w:val="2AFD2F0D"/>
    <w:rsid w:val="2BB5ADEC"/>
    <w:rsid w:val="2BE00DA2"/>
    <w:rsid w:val="2BFA1D14"/>
    <w:rsid w:val="2D2A09B7"/>
    <w:rsid w:val="2E7ED68D"/>
    <w:rsid w:val="2EDFAD2D"/>
    <w:rsid w:val="2F1214FC"/>
    <w:rsid w:val="2FB4690C"/>
    <w:rsid w:val="2FD3C003"/>
    <w:rsid w:val="2FDB1C35"/>
    <w:rsid w:val="2FFFFCEC"/>
    <w:rsid w:val="30677CDD"/>
    <w:rsid w:val="30977539"/>
    <w:rsid w:val="319B575E"/>
    <w:rsid w:val="31A43590"/>
    <w:rsid w:val="31D200FD"/>
    <w:rsid w:val="330C174A"/>
    <w:rsid w:val="3319566D"/>
    <w:rsid w:val="33530FDC"/>
    <w:rsid w:val="33D22636"/>
    <w:rsid w:val="340C6244"/>
    <w:rsid w:val="348E2A01"/>
    <w:rsid w:val="34A42225"/>
    <w:rsid w:val="35243365"/>
    <w:rsid w:val="35775243"/>
    <w:rsid w:val="357FF288"/>
    <w:rsid w:val="36537DD5"/>
    <w:rsid w:val="36715E01"/>
    <w:rsid w:val="3682273E"/>
    <w:rsid w:val="37273E1B"/>
    <w:rsid w:val="37362EDC"/>
    <w:rsid w:val="37517D16"/>
    <w:rsid w:val="37E36E4A"/>
    <w:rsid w:val="37F52443"/>
    <w:rsid w:val="37FB7210"/>
    <w:rsid w:val="381D7397"/>
    <w:rsid w:val="388C561E"/>
    <w:rsid w:val="39972358"/>
    <w:rsid w:val="39BE3100"/>
    <w:rsid w:val="3A3E0A25"/>
    <w:rsid w:val="3A7F86DD"/>
    <w:rsid w:val="3A886145"/>
    <w:rsid w:val="3AB4242E"/>
    <w:rsid w:val="3B0B1730"/>
    <w:rsid w:val="3B6F0BBE"/>
    <w:rsid w:val="3BA07376"/>
    <w:rsid w:val="3BA45655"/>
    <w:rsid w:val="3BAE76D5"/>
    <w:rsid w:val="3BFC4F53"/>
    <w:rsid w:val="3BFC64A2"/>
    <w:rsid w:val="3BFF1424"/>
    <w:rsid w:val="3C582670"/>
    <w:rsid w:val="3CDF81F5"/>
    <w:rsid w:val="3CE05DC4"/>
    <w:rsid w:val="3CEA9011"/>
    <w:rsid w:val="3CF4186F"/>
    <w:rsid w:val="3D167A38"/>
    <w:rsid w:val="3D3D4FC4"/>
    <w:rsid w:val="3D4E13E5"/>
    <w:rsid w:val="3D8070B2"/>
    <w:rsid w:val="3DBB238D"/>
    <w:rsid w:val="3DF660DD"/>
    <w:rsid w:val="3DFAF008"/>
    <w:rsid w:val="3DFF095F"/>
    <w:rsid w:val="3DFFB8D2"/>
    <w:rsid w:val="3E353EED"/>
    <w:rsid w:val="3E9BBF9E"/>
    <w:rsid w:val="3EBE6FC9"/>
    <w:rsid w:val="3EF7A4D0"/>
    <w:rsid w:val="3EFE7738"/>
    <w:rsid w:val="3F1B56E3"/>
    <w:rsid w:val="3F6A019E"/>
    <w:rsid w:val="3FB9DAD6"/>
    <w:rsid w:val="3FBB7808"/>
    <w:rsid w:val="3FEE3A92"/>
    <w:rsid w:val="3FFB0AE0"/>
    <w:rsid w:val="3FFE7DD7"/>
    <w:rsid w:val="41D100F9"/>
    <w:rsid w:val="41D67795"/>
    <w:rsid w:val="4347073B"/>
    <w:rsid w:val="43A23C81"/>
    <w:rsid w:val="443E10D4"/>
    <w:rsid w:val="44D2693A"/>
    <w:rsid w:val="45746BA8"/>
    <w:rsid w:val="45FF3829"/>
    <w:rsid w:val="46380A1F"/>
    <w:rsid w:val="46FE21EA"/>
    <w:rsid w:val="473E02B7"/>
    <w:rsid w:val="477D1BED"/>
    <w:rsid w:val="479F1D83"/>
    <w:rsid w:val="47C54534"/>
    <w:rsid w:val="47ECCE46"/>
    <w:rsid w:val="48DB270A"/>
    <w:rsid w:val="48E22EC4"/>
    <w:rsid w:val="492D05E3"/>
    <w:rsid w:val="49B9503D"/>
    <w:rsid w:val="4B6D0F12"/>
    <w:rsid w:val="4BF37639"/>
    <w:rsid w:val="4BFA5E3C"/>
    <w:rsid w:val="4C633A10"/>
    <w:rsid w:val="4CFC0C11"/>
    <w:rsid w:val="4D5D3F98"/>
    <w:rsid w:val="4D84270F"/>
    <w:rsid w:val="4FAF28ED"/>
    <w:rsid w:val="4FB5290F"/>
    <w:rsid w:val="515B2B02"/>
    <w:rsid w:val="52302EF2"/>
    <w:rsid w:val="53057EDB"/>
    <w:rsid w:val="53DA51DA"/>
    <w:rsid w:val="547B176D"/>
    <w:rsid w:val="54F15377"/>
    <w:rsid w:val="551165DE"/>
    <w:rsid w:val="557FBBD8"/>
    <w:rsid w:val="55D3519D"/>
    <w:rsid w:val="560D79E7"/>
    <w:rsid w:val="56222B52"/>
    <w:rsid w:val="564451BE"/>
    <w:rsid w:val="56AF0DBD"/>
    <w:rsid w:val="57741214"/>
    <w:rsid w:val="579F563F"/>
    <w:rsid w:val="57DA1FEA"/>
    <w:rsid w:val="57DD341C"/>
    <w:rsid w:val="57F347A6"/>
    <w:rsid w:val="581F797D"/>
    <w:rsid w:val="5837FDB1"/>
    <w:rsid w:val="58E10F36"/>
    <w:rsid w:val="59AD307A"/>
    <w:rsid w:val="59BA16DB"/>
    <w:rsid w:val="5A9D4AB8"/>
    <w:rsid w:val="5ACFBE74"/>
    <w:rsid w:val="5AE32609"/>
    <w:rsid w:val="5AF7318A"/>
    <w:rsid w:val="5B6CDDBF"/>
    <w:rsid w:val="5B7F94DE"/>
    <w:rsid w:val="5BF75972"/>
    <w:rsid w:val="5CCF7073"/>
    <w:rsid w:val="5CF8641C"/>
    <w:rsid w:val="5DEDF54F"/>
    <w:rsid w:val="5DF7DDF4"/>
    <w:rsid w:val="5DFFB804"/>
    <w:rsid w:val="5E51429A"/>
    <w:rsid w:val="5ECAD313"/>
    <w:rsid w:val="5ED03A93"/>
    <w:rsid w:val="5EFA0793"/>
    <w:rsid w:val="5EFDF86D"/>
    <w:rsid w:val="5EFF734A"/>
    <w:rsid w:val="5EFF8C84"/>
    <w:rsid w:val="5F6D5CC3"/>
    <w:rsid w:val="5F6E4F0C"/>
    <w:rsid w:val="5F785A86"/>
    <w:rsid w:val="5F7BA2CB"/>
    <w:rsid w:val="5F7BC3B1"/>
    <w:rsid w:val="5FDF6C2A"/>
    <w:rsid w:val="5FE648E4"/>
    <w:rsid w:val="5FFD1FA6"/>
    <w:rsid w:val="5FFDDB70"/>
    <w:rsid w:val="5FFE43A5"/>
    <w:rsid w:val="5FFF5868"/>
    <w:rsid w:val="5FFFD1AE"/>
    <w:rsid w:val="60145C01"/>
    <w:rsid w:val="60CA69D8"/>
    <w:rsid w:val="61F56501"/>
    <w:rsid w:val="62127F1E"/>
    <w:rsid w:val="632443AD"/>
    <w:rsid w:val="63B0096C"/>
    <w:rsid w:val="63BF634D"/>
    <w:rsid w:val="646C600B"/>
    <w:rsid w:val="647D15E4"/>
    <w:rsid w:val="65F6DFA7"/>
    <w:rsid w:val="667B68C6"/>
    <w:rsid w:val="66862C89"/>
    <w:rsid w:val="66BF5B23"/>
    <w:rsid w:val="67355A47"/>
    <w:rsid w:val="67B21283"/>
    <w:rsid w:val="67B32041"/>
    <w:rsid w:val="67EF6BDE"/>
    <w:rsid w:val="67F00651"/>
    <w:rsid w:val="68195518"/>
    <w:rsid w:val="683C1B1D"/>
    <w:rsid w:val="688022D1"/>
    <w:rsid w:val="68CE61AA"/>
    <w:rsid w:val="691F76AE"/>
    <w:rsid w:val="6A0E0CDA"/>
    <w:rsid w:val="6AAF0A00"/>
    <w:rsid w:val="6AB7A35B"/>
    <w:rsid w:val="6AD10167"/>
    <w:rsid w:val="6AEF29C6"/>
    <w:rsid w:val="6AF94B72"/>
    <w:rsid w:val="6B24736F"/>
    <w:rsid w:val="6B59096C"/>
    <w:rsid w:val="6BAD2A66"/>
    <w:rsid w:val="6BBF1377"/>
    <w:rsid w:val="6BDA8233"/>
    <w:rsid w:val="6C0F3073"/>
    <w:rsid w:val="6C4D6722"/>
    <w:rsid w:val="6C707BE9"/>
    <w:rsid w:val="6CA0661E"/>
    <w:rsid w:val="6D013069"/>
    <w:rsid w:val="6D7B10A7"/>
    <w:rsid w:val="6D7FD8C5"/>
    <w:rsid w:val="6DAF574F"/>
    <w:rsid w:val="6E3850CD"/>
    <w:rsid w:val="6EF97A68"/>
    <w:rsid w:val="6EFED0C9"/>
    <w:rsid w:val="6F20011E"/>
    <w:rsid w:val="6F3C2A7E"/>
    <w:rsid w:val="6F6E56F5"/>
    <w:rsid w:val="6F7BA896"/>
    <w:rsid w:val="6F7EB396"/>
    <w:rsid w:val="6F8BDDE2"/>
    <w:rsid w:val="6F9401C4"/>
    <w:rsid w:val="6FBC8E05"/>
    <w:rsid w:val="6FCC2BCA"/>
    <w:rsid w:val="6FD316E0"/>
    <w:rsid w:val="6FF60E7F"/>
    <w:rsid w:val="6FFBA27D"/>
    <w:rsid w:val="6FFD557C"/>
    <w:rsid w:val="6FFF6062"/>
    <w:rsid w:val="70DF8137"/>
    <w:rsid w:val="70E07A28"/>
    <w:rsid w:val="717572E4"/>
    <w:rsid w:val="71D21478"/>
    <w:rsid w:val="720D6B51"/>
    <w:rsid w:val="721C352B"/>
    <w:rsid w:val="726A2B3A"/>
    <w:rsid w:val="72FF49C9"/>
    <w:rsid w:val="737FC696"/>
    <w:rsid w:val="73E6120B"/>
    <w:rsid w:val="73FFD6DA"/>
    <w:rsid w:val="747A3D00"/>
    <w:rsid w:val="74F4299E"/>
    <w:rsid w:val="753CAE41"/>
    <w:rsid w:val="753F74C2"/>
    <w:rsid w:val="75778A92"/>
    <w:rsid w:val="75FC3273"/>
    <w:rsid w:val="765C7562"/>
    <w:rsid w:val="76740D50"/>
    <w:rsid w:val="769E3C3F"/>
    <w:rsid w:val="76EF1DAF"/>
    <w:rsid w:val="76F8B44E"/>
    <w:rsid w:val="76FCF96E"/>
    <w:rsid w:val="7736FAE8"/>
    <w:rsid w:val="773DE425"/>
    <w:rsid w:val="775E4CD0"/>
    <w:rsid w:val="775FC7FD"/>
    <w:rsid w:val="7797DFCC"/>
    <w:rsid w:val="77D7471B"/>
    <w:rsid w:val="77E1683D"/>
    <w:rsid w:val="77FBFF93"/>
    <w:rsid w:val="77FEBF56"/>
    <w:rsid w:val="77FF3121"/>
    <w:rsid w:val="78341863"/>
    <w:rsid w:val="7855070D"/>
    <w:rsid w:val="7873117C"/>
    <w:rsid w:val="788D7195"/>
    <w:rsid w:val="78CE2A50"/>
    <w:rsid w:val="78D12489"/>
    <w:rsid w:val="791800B8"/>
    <w:rsid w:val="798A04DB"/>
    <w:rsid w:val="79DF0A1A"/>
    <w:rsid w:val="79E660ED"/>
    <w:rsid w:val="79ED1B38"/>
    <w:rsid w:val="79F707EE"/>
    <w:rsid w:val="7A559619"/>
    <w:rsid w:val="7A71004F"/>
    <w:rsid w:val="7AEDC8C6"/>
    <w:rsid w:val="7AF73A5E"/>
    <w:rsid w:val="7AFB3C02"/>
    <w:rsid w:val="7B539922"/>
    <w:rsid w:val="7B5D159F"/>
    <w:rsid w:val="7B6FA46E"/>
    <w:rsid w:val="7B7FCD93"/>
    <w:rsid w:val="7B9B0B2D"/>
    <w:rsid w:val="7B9FB94F"/>
    <w:rsid w:val="7BAE399B"/>
    <w:rsid w:val="7BDD09AD"/>
    <w:rsid w:val="7BE60043"/>
    <w:rsid w:val="7BF52E80"/>
    <w:rsid w:val="7BFF0E67"/>
    <w:rsid w:val="7BFF726F"/>
    <w:rsid w:val="7BFFE2A1"/>
    <w:rsid w:val="7C7F7240"/>
    <w:rsid w:val="7CF70B93"/>
    <w:rsid w:val="7D7F6094"/>
    <w:rsid w:val="7D7F7F03"/>
    <w:rsid w:val="7DB570B6"/>
    <w:rsid w:val="7DB7D5DB"/>
    <w:rsid w:val="7DBB6C29"/>
    <w:rsid w:val="7DBDBD94"/>
    <w:rsid w:val="7DC6760F"/>
    <w:rsid w:val="7DD10836"/>
    <w:rsid w:val="7DD7E0A3"/>
    <w:rsid w:val="7DDFC584"/>
    <w:rsid w:val="7DE544BB"/>
    <w:rsid w:val="7DF65706"/>
    <w:rsid w:val="7DF68347"/>
    <w:rsid w:val="7DFBEF46"/>
    <w:rsid w:val="7DFF87AD"/>
    <w:rsid w:val="7E778E9B"/>
    <w:rsid w:val="7E7FD7D3"/>
    <w:rsid w:val="7E8B6C36"/>
    <w:rsid w:val="7ECE82BF"/>
    <w:rsid w:val="7EDB5B98"/>
    <w:rsid w:val="7EDF870A"/>
    <w:rsid w:val="7EDFB42A"/>
    <w:rsid w:val="7EE35167"/>
    <w:rsid w:val="7EEFE660"/>
    <w:rsid w:val="7EFF3F18"/>
    <w:rsid w:val="7EFF77D3"/>
    <w:rsid w:val="7EFFECC4"/>
    <w:rsid w:val="7F10538E"/>
    <w:rsid w:val="7F125C49"/>
    <w:rsid w:val="7F1F7391"/>
    <w:rsid w:val="7F3BCC6F"/>
    <w:rsid w:val="7F42043C"/>
    <w:rsid w:val="7F427C3D"/>
    <w:rsid w:val="7F55FE6C"/>
    <w:rsid w:val="7F57CDE8"/>
    <w:rsid w:val="7F607CA7"/>
    <w:rsid w:val="7F67EFEF"/>
    <w:rsid w:val="7F6EBDA6"/>
    <w:rsid w:val="7F77E67B"/>
    <w:rsid w:val="7FA373D2"/>
    <w:rsid w:val="7FB333C8"/>
    <w:rsid w:val="7FB9F072"/>
    <w:rsid w:val="7FBE7FB0"/>
    <w:rsid w:val="7FCB9283"/>
    <w:rsid w:val="7FCF9F55"/>
    <w:rsid w:val="7FD7AFD3"/>
    <w:rsid w:val="7FDB177C"/>
    <w:rsid w:val="7FDFAD84"/>
    <w:rsid w:val="7FE7FCBE"/>
    <w:rsid w:val="7FEE8217"/>
    <w:rsid w:val="7FEF21A5"/>
    <w:rsid w:val="7FF6D2D6"/>
    <w:rsid w:val="7FF73AF3"/>
    <w:rsid w:val="7FF781AF"/>
    <w:rsid w:val="7FFB9C3B"/>
    <w:rsid w:val="7FFDE28B"/>
    <w:rsid w:val="7FFEEF6D"/>
    <w:rsid w:val="7FFF7C7F"/>
    <w:rsid w:val="826F4570"/>
    <w:rsid w:val="85DEC24E"/>
    <w:rsid w:val="87FD0EF7"/>
    <w:rsid w:val="8B7F1A38"/>
    <w:rsid w:val="8BF6B030"/>
    <w:rsid w:val="8FFF2E1B"/>
    <w:rsid w:val="8FFF8B36"/>
    <w:rsid w:val="92FF57B3"/>
    <w:rsid w:val="93F1BA4B"/>
    <w:rsid w:val="9BED11A7"/>
    <w:rsid w:val="9BFF3824"/>
    <w:rsid w:val="9E39FE0F"/>
    <w:rsid w:val="9E75029F"/>
    <w:rsid w:val="9E7F3F51"/>
    <w:rsid w:val="9EE700F4"/>
    <w:rsid w:val="9FE3EAE1"/>
    <w:rsid w:val="9FFE3F20"/>
    <w:rsid w:val="A77F5A04"/>
    <w:rsid w:val="A7FF6868"/>
    <w:rsid w:val="ABF318DB"/>
    <w:rsid w:val="ABFD3406"/>
    <w:rsid w:val="ABFFF295"/>
    <w:rsid w:val="ACEBA130"/>
    <w:rsid w:val="ACFF29C5"/>
    <w:rsid w:val="AEFF50EE"/>
    <w:rsid w:val="AF0F9700"/>
    <w:rsid w:val="AF57DDF2"/>
    <w:rsid w:val="AF7FA8EE"/>
    <w:rsid w:val="AFBB3B95"/>
    <w:rsid w:val="AFEF9854"/>
    <w:rsid w:val="AFFCF3A9"/>
    <w:rsid w:val="B37F3FBF"/>
    <w:rsid w:val="B6DF37F9"/>
    <w:rsid w:val="B70E3EDE"/>
    <w:rsid w:val="B7F7CAE1"/>
    <w:rsid w:val="B7FABF58"/>
    <w:rsid w:val="BAEEF08C"/>
    <w:rsid w:val="BBBB5CFE"/>
    <w:rsid w:val="BD7DE579"/>
    <w:rsid w:val="BDE2AC8C"/>
    <w:rsid w:val="BDFB6C6D"/>
    <w:rsid w:val="BECB796A"/>
    <w:rsid w:val="BED7AB1E"/>
    <w:rsid w:val="BEE34DA1"/>
    <w:rsid w:val="BEFF4802"/>
    <w:rsid w:val="BF3978D1"/>
    <w:rsid w:val="BF6B835D"/>
    <w:rsid w:val="BF76E684"/>
    <w:rsid w:val="BFBF8E7E"/>
    <w:rsid w:val="BFBFC04A"/>
    <w:rsid w:val="BFDEB92D"/>
    <w:rsid w:val="BFEF06A8"/>
    <w:rsid w:val="BFEF936B"/>
    <w:rsid w:val="BFEFADE9"/>
    <w:rsid w:val="BFF60CFA"/>
    <w:rsid w:val="BFF6AD68"/>
    <w:rsid w:val="BFF73210"/>
    <w:rsid w:val="C5F54011"/>
    <w:rsid w:val="CBF6454F"/>
    <w:rsid w:val="CDF73A65"/>
    <w:rsid w:val="CDFDDCAD"/>
    <w:rsid w:val="CDFF9768"/>
    <w:rsid w:val="CEFDE193"/>
    <w:rsid w:val="CEFF62E3"/>
    <w:rsid w:val="CFFCD67D"/>
    <w:rsid w:val="CFFF16DA"/>
    <w:rsid w:val="D27C4F20"/>
    <w:rsid w:val="D3BF1EC1"/>
    <w:rsid w:val="D3F7FBD5"/>
    <w:rsid w:val="D6FE8484"/>
    <w:rsid w:val="D73B4600"/>
    <w:rsid w:val="D7B739FE"/>
    <w:rsid w:val="D7FF626A"/>
    <w:rsid w:val="D8BFB7F4"/>
    <w:rsid w:val="DB3F7EBF"/>
    <w:rsid w:val="DB5FF734"/>
    <w:rsid w:val="DBFC827C"/>
    <w:rsid w:val="DBFD0374"/>
    <w:rsid w:val="DBFFCB91"/>
    <w:rsid w:val="DD37E5BC"/>
    <w:rsid w:val="DDD36FF1"/>
    <w:rsid w:val="DDFF6093"/>
    <w:rsid w:val="DE5D664C"/>
    <w:rsid w:val="DF17F31B"/>
    <w:rsid w:val="DFAAF35B"/>
    <w:rsid w:val="DFCF2439"/>
    <w:rsid w:val="DFDBEACC"/>
    <w:rsid w:val="DFFE277E"/>
    <w:rsid w:val="DFFF4671"/>
    <w:rsid w:val="E1BFA9AD"/>
    <w:rsid w:val="E29BF4E5"/>
    <w:rsid w:val="E3B74EAB"/>
    <w:rsid w:val="E49F5194"/>
    <w:rsid w:val="E676BB11"/>
    <w:rsid w:val="E67BBBC9"/>
    <w:rsid w:val="E6FB597F"/>
    <w:rsid w:val="E7FFC140"/>
    <w:rsid w:val="EBA3E55A"/>
    <w:rsid w:val="EBC554C5"/>
    <w:rsid w:val="EBEE1E47"/>
    <w:rsid w:val="EBFD55AC"/>
    <w:rsid w:val="EC4FB026"/>
    <w:rsid w:val="ECF9D255"/>
    <w:rsid w:val="ED7FE4DE"/>
    <w:rsid w:val="EDB8C4C9"/>
    <w:rsid w:val="EDCCF576"/>
    <w:rsid w:val="EDD5ED17"/>
    <w:rsid w:val="EDF7E771"/>
    <w:rsid w:val="EDFE9A94"/>
    <w:rsid w:val="EE3A0DFC"/>
    <w:rsid w:val="EE7706E0"/>
    <w:rsid w:val="EEEF951E"/>
    <w:rsid w:val="EEFA5D82"/>
    <w:rsid w:val="EF45317B"/>
    <w:rsid w:val="EF6F87D9"/>
    <w:rsid w:val="EF83A05D"/>
    <w:rsid w:val="EFABC7D4"/>
    <w:rsid w:val="EFBFB1FF"/>
    <w:rsid w:val="EFDB4403"/>
    <w:rsid w:val="EFEC019A"/>
    <w:rsid w:val="EFEC9687"/>
    <w:rsid w:val="EFEE44D4"/>
    <w:rsid w:val="EFEFCCC6"/>
    <w:rsid w:val="EFFD9E67"/>
    <w:rsid w:val="EFFEB4BF"/>
    <w:rsid w:val="EFFFACAE"/>
    <w:rsid w:val="F1D6A41E"/>
    <w:rsid w:val="F5ECEF99"/>
    <w:rsid w:val="F5FE0224"/>
    <w:rsid w:val="F5FFE566"/>
    <w:rsid w:val="F5FFF7D3"/>
    <w:rsid w:val="F6164657"/>
    <w:rsid w:val="F6F5FDC0"/>
    <w:rsid w:val="F74B7565"/>
    <w:rsid w:val="F7556445"/>
    <w:rsid w:val="F77384FC"/>
    <w:rsid w:val="F77BE6F1"/>
    <w:rsid w:val="F79E139E"/>
    <w:rsid w:val="F7AB7B11"/>
    <w:rsid w:val="F7B7F1B7"/>
    <w:rsid w:val="F7BB9FC3"/>
    <w:rsid w:val="F7BE38B2"/>
    <w:rsid w:val="F7DDDD96"/>
    <w:rsid w:val="F7FE2DB0"/>
    <w:rsid w:val="F7FE9F7A"/>
    <w:rsid w:val="F7FF6239"/>
    <w:rsid w:val="F7FFCF84"/>
    <w:rsid w:val="F8661D91"/>
    <w:rsid w:val="F9EFCA8F"/>
    <w:rsid w:val="F9F1880B"/>
    <w:rsid w:val="F9F564F9"/>
    <w:rsid w:val="FA7B2BED"/>
    <w:rsid w:val="FA7F6CFA"/>
    <w:rsid w:val="FAB575D7"/>
    <w:rsid w:val="FAC3A192"/>
    <w:rsid w:val="FB37F6BE"/>
    <w:rsid w:val="FB3B2BFB"/>
    <w:rsid w:val="FBBDCF2B"/>
    <w:rsid w:val="FBBF1177"/>
    <w:rsid w:val="FBDECB99"/>
    <w:rsid w:val="FBE33693"/>
    <w:rsid w:val="FBEFBA39"/>
    <w:rsid w:val="FBFEE0B8"/>
    <w:rsid w:val="FBFF6A03"/>
    <w:rsid w:val="FC751C5C"/>
    <w:rsid w:val="FCE788C0"/>
    <w:rsid w:val="FCFC0EC8"/>
    <w:rsid w:val="FCFDE5B3"/>
    <w:rsid w:val="FD3F7A4F"/>
    <w:rsid w:val="FD3FC8FD"/>
    <w:rsid w:val="FD7CB6C8"/>
    <w:rsid w:val="FD7F5B9F"/>
    <w:rsid w:val="FD7F78E0"/>
    <w:rsid w:val="FD950D5F"/>
    <w:rsid w:val="FDBF4B47"/>
    <w:rsid w:val="FDCFE298"/>
    <w:rsid w:val="FDD75050"/>
    <w:rsid w:val="FE65E9EA"/>
    <w:rsid w:val="FE782232"/>
    <w:rsid w:val="FE7B314D"/>
    <w:rsid w:val="FEA7FC96"/>
    <w:rsid w:val="FEBCA959"/>
    <w:rsid w:val="FEBF4CED"/>
    <w:rsid w:val="FEF72B82"/>
    <w:rsid w:val="FEFEC134"/>
    <w:rsid w:val="FEFF75E9"/>
    <w:rsid w:val="FEFFA4A1"/>
    <w:rsid w:val="FF1CAF57"/>
    <w:rsid w:val="FF1F5D97"/>
    <w:rsid w:val="FF5FC162"/>
    <w:rsid w:val="FF67FF11"/>
    <w:rsid w:val="FF6FD4C6"/>
    <w:rsid w:val="FF799033"/>
    <w:rsid w:val="FF7F8E22"/>
    <w:rsid w:val="FF957B49"/>
    <w:rsid w:val="FF9F358A"/>
    <w:rsid w:val="FFB7E0E2"/>
    <w:rsid w:val="FFBB111B"/>
    <w:rsid w:val="FFBFC0A5"/>
    <w:rsid w:val="FFC3E02A"/>
    <w:rsid w:val="FFCE7F5B"/>
    <w:rsid w:val="FFCF0245"/>
    <w:rsid w:val="FFCF4BB4"/>
    <w:rsid w:val="FFDAC2A8"/>
    <w:rsid w:val="FFDD3084"/>
    <w:rsid w:val="FFDF34A6"/>
    <w:rsid w:val="FFDF7123"/>
    <w:rsid w:val="FFDF94AB"/>
    <w:rsid w:val="FFE491CE"/>
    <w:rsid w:val="FFE67F7C"/>
    <w:rsid w:val="FFEE14C6"/>
    <w:rsid w:val="FFEF3B7D"/>
    <w:rsid w:val="FFEFBB3B"/>
    <w:rsid w:val="FFEFF989"/>
    <w:rsid w:val="FFF628E5"/>
    <w:rsid w:val="FFF65523"/>
    <w:rsid w:val="FFF656CD"/>
    <w:rsid w:val="FFF95CF4"/>
    <w:rsid w:val="FFFB425D"/>
    <w:rsid w:val="FFFB86EB"/>
    <w:rsid w:val="FFFD0BF6"/>
    <w:rsid w:val="FFFD3B9A"/>
    <w:rsid w:val="FFFF59A3"/>
    <w:rsid w:val="FFFFF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nhideWhenUsed="0" w:uiPriority="99" w:semiHidden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paragraph" w:styleId="3">
    <w:name w:val="heading 5"/>
    <w:basedOn w:val="1"/>
    <w:next w:val="1"/>
    <w:qFormat/>
    <w:locked/>
    <w:uiPriority w:val="99"/>
    <w:pPr>
      <w:keepNext/>
      <w:keepLines/>
      <w:spacing w:before="280" w:after="290" w:line="372" w:lineRule="auto"/>
      <w:outlineLvl w:val="4"/>
    </w:pPr>
    <w:rPr>
      <w:sz w:val="28"/>
    </w:rPr>
  </w:style>
  <w:style w:type="character" w:default="1" w:styleId="11">
    <w:name w:val="Default Paragraph Font"/>
    <w:semiHidden/>
    <w:qFormat/>
    <w:uiPriority w:val="99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楷体_GB2312" w:eastAsia="Times New Roman" w:cs="Times New Roman"/>
      <w:color w:val="000000"/>
      <w:sz w:val="24"/>
      <w:szCs w:val="22"/>
      <w:lang w:val="en-US" w:eastAsia="zh-CN" w:bidi="ar-SA"/>
    </w:rPr>
  </w:style>
  <w:style w:type="paragraph" w:styleId="4">
    <w:name w:val="Block Text"/>
    <w:basedOn w:val="1"/>
    <w:next w:val="5"/>
    <w:qFormat/>
    <w:uiPriority w:val="99"/>
    <w:pPr>
      <w:spacing w:before="100" w:beforeAutospacing="1" w:after="120"/>
      <w:ind w:left="1440" w:leftChars="700" w:right="1440" w:rightChars="700"/>
    </w:pPr>
  </w:style>
  <w:style w:type="paragraph" w:styleId="5">
    <w:name w:val="Plain Text"/>
    <w:basedOn w:val="1"/>
    <w:link w:val="12"/>
    <w:qFormat/>
    <w:uiPriority w:val="99"/>
    <w:rPr>
      <w:rFonts w:ascii="宋体" w:hAnsi="Courier New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Title"/>
    <w:basedOn w:val="1"/>
    <w:next w:val="1"/>
    <w:qFormat/>
    <w:locked/>
    <w:uiPriority w:val="0"/>
    <w:pPr>
      <w:widowControl w:val="0"/>
      <w:spacing w:before="240" w:beforeLines="0" w:after="60" w:afterLines="0"/>
      <w:jc w:val="center"/>
      <w:outlineLvl w:val="0"/>
    </w:pPr>
    <w:rPr>
      <w:rFonts w:ascii="Calibri Light" w:hAnsi="Calibri Light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2">
    <w:name w:val="Plain Text Char"/>
    <w:basedOn w:val="11"/>
    <w:link w:val="5"/>
    <w:semiHidden/>
    <w:qFormat/>
    <w:uiPriority w:val="99"/>
    <w:rPr>
      <w:rFonts w:ascii="宋体" w:hAnsi="Courier New" w:eastAsia="宋体" w:cs="Courier New"/>
      <w:kern w:val="0"/>
      <w:szCs w:val="21"/>
    </w:rPr>
  </w:style>
  <w:style w:type="character" w:customStyle="1" w:styleId="13">
    <w:name w:val="Footer Char"/>
    <w:basedOn w:val="11"/>
    <w:link w:val="6"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4">
    <w:name w:val="Header Char"/>
    <w:basedOn w:val="11"/>
    <w:link w:val="7"/>
    <w:semiHidden/>
    <w:qFormat/>
    <w:locked/>
    <w:uiPriority w:val="99"/>
    <w:rPr>
      <w:rFonts w:ascii="Tahoma" w:hAnsi="Tahoma" w:cs="Times New Roman"/>
      <w:sz w:val="18"/>
      <w:szCs w:val="18"/>
    </w:rPr>
  </w:style>
  <w:style w:type="paragraph" w:customStyle="1" w:styleId="15">
    <w:name w:val="Char Char1"/>
    <w:basedOn w:val="1"/>
    <w:qFormat/>
    <w:uiPriority w:val="99"/>
    <w:pPr>
      <w:widowControl w:val="0"/>
      <w:numPr>
        <w:ilvl w:val="0"/>
        <w:numId w:val="1"/>
      </w:numPr>
      <w:adjustRightInd/>
      <w:snapToGrid/>
      <w:spacing w:after="0"/>
      <w:jc w:val="both"/>
    </w:pPr>
    <w:rPr>
      <w:rFonts w:ascii="Times New Roman" w:hAnsi="Times New Roman" w:eastAsia="宋体"/>
      <w:kern w:val="2"/>
      <w:sz w:val="21"/>
      <w:szCs w:val="20"/>
    </w:rPr>
  </w:style>
  <w:style w:type="paragraph" w:customStyle="1" w:styleId="16">
    <w:name w:val="Body Text 3_2bb4bd64-b622-4acd-beb4-f2c95c477b46"/>
    <w:basedOn w:val="1"/>
    <w:qFormat/>
    <w:uiPriority w:val="99"/>
    <w:pPr>
      <w:spacing w:after="120"/>
    </w:pPr>
    <w:rPr>
      <w:rFonts w:ascii="Times New Roman" w:hAnsi="Times New Roman"/>
      <w:sz w:val="16"/>
      <w:szCs w:val="16"/>
    </w:rPr>
  </w:style>
  <w:style w:type="paragraph" w:customStyle="1" w:styleId="17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</w:rPr>
  </w:style>
  <w:style w:type="paragraph" w:customStyle="1" w:styleId="18">
    <w:name w:val="No Spacing_ad81b47b-6779-4c76-b471-79375858c8cb"/>
    <w:basedOn w:val="1"/>
    <w:next w:val="1"/>
    <w:qFormat/>
    <w:uiPriority w:val="99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4619</Words>
  <Characters>4629</Characters>
  <Lines>0</Lines>
  <Paragraphs>0</Paragraphs>
  <TotalTime>17</TotalTime>
  <ScaleCrop>false</ScaleCrop>
  <LinksUpToDate>false</LinksUpToDate>
  <CharactersWithSpaces>4635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2008-09-18T01:20:00Z</dcterms:created>
  <dc:creator>Administrator</dc:creator>
  <cp:lastModifiedBy>xnxkjj</cp:lastModifiedBy>
  <cp:lastPrinted>2022-03-28T17:15:00Z</cp:lastPrinted>
  <dcterms:modified xsi:type="dcterms:W3CDTF">2025-04-10T11:20:43Z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0816122F016C4468BD63D7A1FA6E49C5</vt:lpwstr>
  </property>
</Properties>
</file>