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  <w:t>山西恒祥科技股份有限公司</w:t>
      </w:r>
    </w:p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  <w:t>申请小微企业一次性吸纳就业补贴花名册</w:t>
      </w:r>
    </w:p>
    <w:p>
      <w:pPr>
        <w:jc w:val="center"/>
        <w:rPr>
          <w:rFonts w:hint="eastAsia" w:ascii="黑体" w:hAnsi="黑体" w:eastAsia="黑体" w:cs="黑体"/>
          <w:sz w:val="22"/>
          <w:szCs w:val="28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2499" w:tblpY="1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51"/>
        <w:gridCol w:w="837"/>
        <w:gridCol w:w="2926"/>
        <w:gridCol w:w="2610"/>
        <w:gridCol w:w="209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926" w:type="dxa"/>
            <w:vAlign w:val="center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209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补贴年度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韩丽红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2023.10.07-2026.10.07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刘悦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2023.01.05-2026.01.05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王志超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2023.10.01-2026.9.30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刘超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2023.10.03-2026.10.03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常承浩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2023.10.17-2026.10.17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刘晓鹏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2023.10.01-2026.09.31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贺武魁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2023.05.20-2026.05.20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张栋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2023.10.27-2026.10.27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康宁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26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山西恒祥科技股份有限公司</w:t>
            </w:r>
          </w:p>
        </w:tc>
        <w:tc>
          <w:tcPr>
            <w:tcW w:w="2610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2023.12.10-2026.12.10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3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6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311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9000元</w:t>
            </w:r>
          </w:p>
        </w:tc>
      </w:tr>
    </w:tbl>
    <w:p>
      <w:pPr>
        <w:rPr>
          <w:vertAlign w:val="baseli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</w:t>
      </w:r>
    </w:p>
    <w:p>
      <w:pPr>
        <w:tabs>
          <w:tab w:val="left" w:pos="3222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6FC64D74"/>
    <w:rsid w:val="149E382D"/>
    <w:rsid w:val="6FC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2024-12-06T02:25:00Z</dcterms:created>
  <dc:creator>.</dc:creator>
  <cp:lastModifiedBy>.</cp:lastModifiedBy>
  <dcterms:modified xsi:type="dcterms:W3CDTF">2024-12-06T03:36:37Z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4307023BC20A4CB4A88E61200C5B3A39_11</vt:lpwstr>
  </property>
</Properties>
</file>