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乡宁县2020年行政审批服务管理局</w:t>
      </w:r>
    </w:p>
    <w:p>
      <w:pPr>
        <w:widowControl/>
        <w:adjustRightInd w:val="0"/>
        <w:spacing w:line="600" w:lineRule="exact"/>
        <w:jc w:val="center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信息公开工作报告</w:t>
      </w:r>
    </w:p>
    <w:p>
      <w:pPr>
        <w:widowControl/>
        <w:numPr>
          <w:ilvl w:val="0"/>
          <w:numId w:val="0"/>
        </w:numPr>
        <w:shd w:val="clear" w:color="auto" w:fill="FFFFFF"/>
        <w:tabs>
          <w:tab w:val="left" w:pos="778"/>
        </w:tabs>
        <w:adjustRightInd w:val="0"/>
        <w:spacing w:before="100" w:beforeAutospacing="1" w:line="600" w:lineRule="exact"/>
        <w:ind w:firstLine="640" w:firstLineChars="200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</w:rPr>
        <w:t>总体情况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 w:firstLineChars="20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根据《中华人民共和国政府信息公开条例》及有关文件的精神，我局高度重视政府信息公开工作，作为日常工作的重要内容，强化制度机制建设，高效地做好政府信息公开工作。现将我局2020年度政府信息公开工作情况报告如下：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Chars="200" w:right="0" w:rightChars="0"/>
        <w:jc w:val="both"/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（一）主动公开政府信息的情况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　　截至2020年12月31日，我局通过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乡宁政务服务网主动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公开和更新各类工作动态信息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条，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公示公告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同时，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2020年度通过“乡宁政务在线”微信公众号共发布178条工作动态等重要信息，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将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审批局简介、楼层布局、联系方式、办事指南等重要信息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公开并更新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。通过政务服务自助机、智能服务平台、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LED大屏及时有效地公开了各类办事指南及办件动态。</w:t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leftChars="0" w:right="0" w:rightChars="0" w:firstLine="643" w:firstLineChars="200"/>
        <w:jc w:val="both"/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依申请公开政府信息的情况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right="0" w:rightChars="0" w:firstLine="960" w:firstLineChars="30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2020年度我局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未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收到依申请公开的政府信息公开申请信息。</w:t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leftChars="0" w:right="0" w:rightChars="0" w:firstLine="643" w:firstLineChars="200"/>
        <w:jc w:val="both"/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政府信息管理和监督保障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安排专人负责本部门信息公开、审核及平台维护、更新、信息发布等相关建设和运行工作。每周对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相关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平台检查一次，发现问题及时完成整改，切实推进工作落实。 </w:t>
      </w:r>
    </w:p>
    <w:p>
      <w:pPr>
        <w:widowControl/>
        <w:shd w:val="clear" w:color="auto" w:fill="FFFFFF"/>
        <w:adjustRightInd w:val="0"/>
        <w:spacing w:before="100" w:beforeAutospacing="1" w:after="150" w:line="600" w:lineRule="exact"/>
        <w:ind w:firstLine="643" w:firstLineChars="200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二、主动公开政府信息情况</w:t>
      </w:r>
    </w:p>
    <w:tbl>
      <w:tblPr>
        <w:tblStyle w:val="5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</w:t>
            </w:r>
            <w:bookmarkStart w:id="0" w:name="_GoBack"/>
            <w:bookmarkEnd w:id="0"/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-3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+1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79.96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　　三、收到和处理政府信息公开申请情况</w:t>
      </w:r>
    </w:p>
    <w:tbl>
      <w:tblPr>
        <w:tblStyle w:val="5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auto" w:sz="4" w:space="0"/>
              <w:left w:val="nil"/>
              <w:bottom w:val="single" w:color="000000" w:sz="8" w:space="0"/>
              <w:right w:val="single" w:color="auto" w:sz="4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　　四、政府信息公开行政复议、行政诉讼情况</w:t>
      </w:r>
    </w:p>
    <w:tbl>
      <w:tblPr>
        <w:tblStyle w:val="5"/>
        <w:tblW w:w="9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2"/>
        <w:gridCol w:w="602"/>
        <w:gridCol w:w="603"/>
        <w:gridCol w:w="603"/>
        <w:gridCol w:w="661"/>
        <w:gridCol w:w="557"/>
        <w:gridCol w:w="603"/>
        <w:gridCol w:w="603"/>
        <w:gridCol w:w="603"/>
        <w:gridCol w:w="621"/>
        <w:gridCol w:w="604"/>
        <w:gridCol w:w="604"/>
        <w:gridCol w:w="604"/>
        <w:gridCol w:w="604"/>
        <w:gridCol w:w="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6004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总计</w:t>
            </w:r>
          </w:p>
        </w:tc>
        <w:tc>
          <w:tcPr>
            <w:tcW w:w="298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1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总计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2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1、政府信息公开工作力量薄弱。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2、缺乏有效指导，由于缺乏上级部门有效指导，对部分信息公开把握程度方面有待进一步加强。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下一步我局将加强政府信息公开队伍建设，切实提高对政府信息公开工作重要性的认识，主动与上级部门对接完善政府信息公开工作，加强微信公众号、网站运维，不断提高信息公开质量，拓宽政府信息公开渠道，依托“乡宁政务在线”微信公众号进一步加大群众关心、社会关注的热点问题的信息公开力度，并即时与群众提出的各种疑问进行互动交流，确保政府信息公开工作高效、便民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540" w:lineRule="atLeast"/>
        <w:ind w:firstLine="4806" w:firstLineChars="1502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2021年1月27日</w:t>
      </w:r>
    </w:p>
    <w:p>
      <w:pPr>
        <w:widowControl/>
        <w:spacing w:line="620" w:lineRule="atLeast"/>
        <w:rPr>
          <w:rFonts w:hint="eastAsia" w:ascii="仿宋_GB2312" w:hAnsi="仿宋_GB2312" w:eastAsia="仿宋_GB2312" w:cs="仿宋_GB231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 w:tentative="0">
      <w:start w:val="5"/>
      <w:numFmt w:val="chineseCounting"/>
      <w:suff w:val="nothing"/>
      <w:lvlText w:val="%1、"/>
      <w:lvlJc w:val="left"/>
    </w:lvl>
  </w:abstractNum>
  <w:abstractNum w:abstractNumId="1">
    <w:nsid w:val="0C61AD76"/>
    <w:multiLevelType w:val="singleLevel"/>
    <w:tmpl w:val="0C61AD7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5CDC"/>
    <w:rsid w:val="072C726A"/>
    <w:rsid w:val="09800A66"/>
    <w:rsid w:val="11FE47BA"/>
    <w:rsid w:val="19943AF0"/>
    <w:rsid w:val="257453F2"/>
    <w:rsid w:val="28EC7FD5"/>
    <w:rsid w:val="3B6303DC"/>
    <w:rsid w:val="3BDE41E1"/>
    <w:rsid w:val="3C35573E"/>
    <w:rsid w:val="490838C1"/>
    <w:rsid w:val="53571A14"/>
    <w:rsid w:val="712821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customStyle="1" w:styleId="8">
    <w:name w:val="页脚 Char"/>
    <w:basedOn w:val="6"/>
    <w:link w:val="2"/>
    <w:semiHidden/>
    <w:qFormat/>
    <w:uiPriority w:val="0"/>
    <w:rPr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0"/>
    <w:rPr>
      <w:sz w:val="18"/>
      <w:szCs w:val="18"/>
    </w:rPr>
  </w:style>
  <w:style w:type="paragraph" w:customStyle="1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494</Words>
  <Characters>2819</Characters>
  <Lines>23</Lines>
  <Paragraphs>6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狗尾巴草</cp:lastModifiedBy>
  <cp:lastPrinted>2021-01-27T08:56:00Z</cp:lastPrinted>
  <dcterms:modified xsi:type="dcterms:W3CDTF">2021-01-27T09:06:31Z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