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乡宁县行政审批服务管理局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2022年政务信息公开年度报告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根据《中华人民共和国政府信息公开条例》（国务院令711号）（以下简称《条例》）有关要求，特向社会公布202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行政审批局政府信息公开工作年度报告。本报告所列数据的统计期限自202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年1月1日起至202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政府的统一领导下，我局认真履行政府信息公开工作，继续深入贯彻落实《政府信息公开条例》（国务院令第711号），全力推进政府信息公开工作扎实有序开展，不断提升政府信息公开工作质量。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乡宁县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行政审批局认真贯彻国家、省、市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政务公开和政府信息公开的有关要求，严格执行《条例》和省、市文件精神要求，坚持依法行政，严把信息审核关，深化信息公开，做到“以公开为常态，不公开为例外”。保障了人民群众的知情权、参与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主动公开政务信息。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2022年，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我局结合实际，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在乡宁政务服务网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主动公开涉及行政审批、政务服务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各项政务信息，全年主动公开信息8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条，其中：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图片新闻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8条、工作动态10条，公示公告62条（政策</w:t>
      </w:r>
      <w:r>
        <w:rPr>
          <w:rFonts w:hint="eastAsia" w:ascii="仿宋_GB2312" w:hAnsi="仿宋_GB2312" w:eastAsia="仿宋_GB2312" w:cs="仿宋_GB2312"/>
          <w:sz w:val="32"/>
          <w:szCs w:val="32"/>
        </w:rPr>
        <w:t>解读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做好依申请公开。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2022年度，我局未接收到企业和群众申请公开政府信息。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（三）优化政府信息管理。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对照行政法规国家统一格式，建立健全政府信息公开工作机制，在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乡宁政务服务网</w:t>
      </w:r>
      <w:r>
        <w:rPr>
          <w:rFonts w:hint="eastAsia" w:ascii="仿宋_GB2312" w:hAnsi="仿宋_GB2312" w:eastAsia="仿宋_GB2312" w:cs="仿宋_GB2312"/>
          <w:sz w:val="32"/>
          <w:szCs w:val="32"/>
        </w:rPr>
        <w:t>公布审批事项清单，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明确专人负责网站信息更新工作，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做好动态管理，加强政府信息公开前的审核工作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做到应公开尽公开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宋体" w:hAnsi="宋体" w:eastAsia="宋体" w:cs="宋体"/>
          <w:b/>
          <w:i w:val="0"/>
          <w:caps w:val="0"/>
          <w:color w:val="333333"/>
          <w:spacing w:val="0"/>
          <w:sz w:val="24"/>
          <w:szCs w:val="24"/>
          <w:shd w:val="clear" w:color="auto" w:fill="FFFFFF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（四）加强平台建设。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推进部门间信息互联互通，将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临汾市“互联网+政务服务”平台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向镇村两级延伸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提升了信息公开的及时性，提高了人民群众的参与度；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137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257"/>
        <w:gridCol w:w="20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13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25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0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1000" w:firstLineChars="50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2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2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201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137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6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728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137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702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6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6702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137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702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6702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9277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582"/>
        <w:gridCol w:w="690"/>
        <w:gridCol w:w="645"/>
        <w:gridCol w:w="705"/>
        <w:gridCol w:w="600"/>
        <w:gridCol w:w="585"/>
        <w:gridCol w:w="540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34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5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22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540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5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6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5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540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82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5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32"/>
                <w:lang w:val="en-US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jc w:val="center"/>
              <w:rPr>
                <w:rFonts w:hint="eastAsia" w:ascii="宋体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Calibri" w:hAnsi="Calibri" w:cs="Calibri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3"/>
        <w:tblW w:w="8272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525"/>
        <w:gridCol w:w="554"/>
        <w:gridCol w:w="578"/>
        <w:gridCol w:w="525"/>
        <w:gridCol w:w="450"/>
        <w:gridCol w:w="525"/>
        <w:gridCol w:w="569"/>
        <w:gridCol w:w="594"/>
        <w:gridCol w:w="565"/>
        <w:gridCol w:w="536"/>
        <w:gridCol w:w="594"/>
        <w:gridCol w:w="580"/>
        <w:gridCol w:w="522"/>
        <w:gridCol w:w="570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7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5505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持</w:t>
            </w:r>
          </w:p>
        </w:tc>
        <w:tc>
          <w:tcPr>
            <w:tcW w:w="52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正</w:t>
            </w:r>
          </w:p>
        </w:tc>
        <w:tc>
          <w:tcPr>
            <w:tcW w:w="55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</w:p>
        </w:tc>
        <w:tc>
          <w:tcPr>
            <w:tcW w:w="57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</w:tc>
        <w:tc>
          <w:tcPr>
            <w:tcW w:w="52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计</w:t>
            </w:r>
          </w:p>
        </w:tc>
        <w:tc>
          <w:tcPr>
            <w:tcW w:w="270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280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4" w:hRule="atLeas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52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55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57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52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4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持</w:t>
            </w:r>
          </w:p>
        </w:tc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正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</w:p>
        </w:tc>
        <w:tc>
          <w:tcPr>
            <w:tcW w:w="5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</w:tc>
        <w:tc>
          <w:tcPr>
            <w:tcW w:w="56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计</w:t>
            </w:r>
          </w:p>
        </w:tc>
        <w:tc>
          <w:tcPr>
            <w:tcW w:w="5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持</w:t>
            </w:r>
          </w:p>
        </w:tc>
        <w:tc>
          <w:tcPr>
            <w:tcW w:w="59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正</w:t>
            </w:r>
          </w:p>
        </w:tc>
        <w:tc>
          <w:tcPr>
            <w:tcW w:w="5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果</w:t>
            </w:r>
          </w:p>
        </w:tc>
        <w:tc>
          <w:tcPr>
            <w:tcW w:w="5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</w:t>
            </w:r>
          </w:p>
        </w:tc>
        <w:tc>
          <w:tcPr>
            <w:tcW w:w="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5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</w:p>
        </w:tc>
        <w:tc>
          <w:tcPr>
            <w:tcW w:w="5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</w:p>
        </w:tc>
        <w:tc>
          <w:tcPr>
            <w:tcW w:w="5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4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</w:p>
        </w:tc>
        <w:tc>
          <w:tcPr>
            <w:tcW w:w="56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56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5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59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5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5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5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sz w:val="28"/>
                <w:szCs w:val="28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五、政府信息公开工作存在的问题及改进情况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政务公开工作中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虽然</w:t>
      </w:r>
      <w:r>
        <w:rPr>
          <w:rFonts w:hint="eastAsia" w:ascii="仿宋_GB2312" w:hAnsi="仿宋_GB2312" w:eastAsia="仿宋_GB2312" w:cs="仿宋_GB2312"/>
          <w:sz w:val="32"/>
          <w:szCs w:val="32"/>
        </w:rPr>
        <w:t>取得一定成效，但也存在一些问题，一是公开形式和内容有待拓展；二是信息公开工作人员业务水平仍需提高，需进一步加强培训学习；三是依申请公开工作的办理能力和服务水平需要持续优化。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一步我们将按照县委、县政府的安排和部署，继续深入贯彻落实《中华人民共和国政府信息公开条例》等文件精神，加大信息公开力度，稳步推进政府信息公开工作：一是加强工作管理，进一步规范、优化公开程序和内容，严格按照政务公开工作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既不涉密，群众关注度高的内容，依法主动进行全方位、全时空公开，广泛接受群众的监督；二是拓宽公开渠道，丰富公开内容。立足单位职能职责，深入了解企业和群众对政务服务的需求和期盼，积极探索公开内容，选取形式多样的信息公开方式，畅通公开渠道，方便群众获取政府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2022年度，本单位无政府信息公开信息处理费用产生。未收到“两代表一委员”建议提案办理。解答政府网信访诉求“12345”热线工单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4804 </w:t>
      </w:r>
      <w:r>
        <w:rPr>
          <w:rFonts w:hint="eastAsia" w:ascii="仿宋_GB2312" w:hAnsi="仿宋_GB2312" w:eastAsia="仿宋_GB2312" w:cs="仿宋_GB2312"/>
          <w:sz w:val="32"/>
          <w:szCs w:val="32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>
      <w:pPr>
        <w:ind w:firstLine="7040" w:firstLineChars="2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0"/>
          <w:sz w:val="32"/>
          <w:szCs w:val="32"/>
          <w:lang w:val="en-US" w:eastAsia="zh-CN" w:bidi="ar"/>
        </w:rPr>
        <w:t>2023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kern w:val="0"/>
          <w:sz w:val="32"/>
          <w:szCs w:val="32"/>
          <w:lang w:val="en-US" w:eastAsia="zh-CN" w:bidi="ar"/>
        </w:rPr>
        <w:t>年1月20日</w:t>
      </w:r>
    </w:p>
    <w:sectPr>
      <w:pgSz w:w="14740" w:h="2086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93CB74"/>
    <w:multiLevelType w:val="singleLevel"/>
    <w:tmpl w:val="4093CB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zI4NDcwZmFjYjIxOWU5YTAxZTc3ZjY3NzdjNzUifQ=="/>
  </w:docVars>
  <w:rsids>
    <w:rsidRoot w:val="327E55C5"/>
    <w:rsid w:val="1173059B"/>
    <w:rsid w:val="1F984CAD"/>
    <w:rsid w:val="279D3A22"/>
    <w:rsid w:val="27C8587F"/>
    <w:rsid w:val="327E55C5"/>
    <w:rsid w:val="37681B3D"/>
    <w:rsid w:val="401B5ECF"/>
    <w:rsid w:val="53A154D9"/>
    <w:rsid w:val="5B7D4C5E"/>
    <w:rsid w:val="5C4C3FAF"/>
    <w:rsid w:val="5DDC2F19"/>
    <w:rsid w:val="62663AEF"/>
    <w:rsid w:val="64274187"/>
    <w:rsid w:val="67C05BF9"/>
    <w:rsid w:val="701327FC"/>
    <w:rsid w:val="71C51AB2"/>
    <w:rsid w:val="72AF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1947</Words>
  <Characters>2015</Characters>
  <Lines>0</Lines>
  <Paragraphs>0</Paragraphs>
  <TotalTime>6</TotalTime>
  <ScaleCrop>false</ScaleCrop>
  <LinksUpToDate>false</LinksUpToDate>
  <CharactersWithSpaces>2202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雪颜</cp:lastModifiedBy>
  <cp:lastPrinted>2022-01-19T08:13:00Z</cp:lastPrinted>
  <dcterms:modified xsi:type="dcterms:W3CDTF">2023-01-16T03:17:45Z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BB087A68AB5143C18843EDC4329EDBFE</vt:lpwstr>
  </property>
</Properties>
</file>