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50" w:type="dxa"/>
        <w:tblCellSpacing w:w="0" w:type="dxa"/>
        <w:tblInd w:w="-639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5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乡宁县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eastAsia="zh-CN"/>
              </w:rPr>
              <w:t>文化和旅游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局</w:t>
            </w:r>
          </w:p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  <w:lang w:eastAsia="zh-CN"/>
              </w:rPr>
              <w:t>政府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  <w:t>信息公开工作年度报告</w:t>
            </w:r>
          </w:p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color w:val="333333"/>
                <w:sz w:val="44"/>
                <w:szCs w:val="44"/>
              </w:rPr>
            </w:pPr>
          </w:p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一、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总体情况</w:t>
            </w:r>
          </w:p>
          <w:p>
            <w:pPr>
              <w:spacing w:line="660" w:lineRule="exact"/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2021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年以来，乡宁县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文化和旅游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局在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政府的坚强领导下，认真贯彻落实《中华人民共和国政府信息公开条例》，紧紧围绕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政府信息公开工作相关要求，不断推进、深化政府信息公开工作，取得明显成果。现将我局202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年政务公开工作汇报如下：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（一）领导重视，进一步完善工作机制</w:t>
            </w:r>
          </w:p>
          <w:p>
            <w:pPr>
              <w:spacing w:line="660" w:lineRule="exact"/>
              <w:ind w:firstLine="643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sz w:val="32"/>
                <w:szCs w:val="32"/>
                <w:lang w:eastAsia="zh-CN"/>
              </w:rPr>
              <w:t>一是</w:t>
            </w:r>
            <w:r>
              <w:rPr>
                <w:rFonts w:hint="eastAsia" w:ascii="仿宋" w:hAnsi="仿宋" w:eastAsia="仿宋" w:cs="宋体"/>
                <w:b/>
                <w:bCs/>
                <w:sz w:val="32"/>
                <w:szCs w:val="32"/>
              </w:rPr>
              <w:t>加强组织领导。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局领导高度重视政务公开工作。安排专人负责政务公开工作；明确了责任人、制定了工作方案，形成了各负其责、层层落实的局面，有力保障政务公开工作深入开展。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right="0" w:firstLine="643" w:firstLineChars="200"/>
              <w:jc w:val="left"/>
              <w:textAlignment w:val="auto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二是健全工作机制。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制定下发了《乡宁县文化和旅游局关于全面推进政务公开标准化规范化工作方案》，明确了由办公室牵头，各股室协同配合，共同做好政务信息公开工作。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（二）主动公开政务信息情况</w:t>
            </w:r>
          </w:p>
          <w:p>
            <w:pPr>
              <w:spacing w:line="660" w:lineRule="exact"/>
              <w:ind w:firstLine="640" w:firstLineChars="200"/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1、我单位2021年在乡宁县人民政府门户网站报送公开信息3次，目前我局政务公开工作正常开展。</w:t>
            </w:r>
          </w:p>
          <w:p>
            <w:pPr>
              <w:spacing w:line="660" w:lineRule="exact"/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规范文件公开属性和政策解读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根据要求第一时间填写提交报送《拟发文件公开属性和政策解读申报表》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（三）依申请公开工作情况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全年未接到公开信息的申请。</w:t>
            </w:r>
          </w:p>
          <w:p>
            <w:pPr>
              <w:spacing w:line="660" w:lineRule="exact"/>
              <w:ind w:firstLine="668" w:firstLineChars="209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（四）行政复议和行政诉讼情况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未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发生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行政复议和行政诉讼情况。</w:t>
            </w:r>
          </w:p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二、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主动公开政府信息情况</w:t>
            </w:r>
          </w:p>
          <w:tbl>
            <w:tblPr>
              <w:tblStyle w:val="6"/>
              <w:tblW w:w="5000" w:type="pct"/>
              <w:jc w:val="cente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24"/>
              <w:gridCol w:w="2243"/>
              <w:gridCol w:w="8"/>
              <w:gridCol w:w="1513"/>
              <w:gridCol w:w="2262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第二十条第（一）项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制作数量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公开数量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对外公开总数量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规范性文件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第二十条第（五）项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行政许可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ind w:firstLine="400" w:firstLineChars="20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第二十条第（六）项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行政处罚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行政强制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第二十条第（八）项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1934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行政事业性收费</w:t>
                  </w:r>
                </w:p>
              </w:tc>
              <w:tc>
                <w:tcPr>
                  <w:tcW w:w="115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1934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三、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收到和处理政府信息公开申请情况</w:t>
            </w:r>
          </w:p>
          <w:tbl>
            <w:tblPr>
              <w:tblStyle w:val="6"/>
              <w:tblW w:w="9748" w:type="dxa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6"/>
              <w:gridCol w:w="900"/>
              <w:gridCol w:w="685"/>
              <w:gridCol w:w="1600"/>
              <w:gridCol w:w="870"/>
              <w:gridCol w:w="803"/>
              <w:gridCol w:w="803"/>
              <w:gridCol w:w="870"/>
              <w:gridCol w:w="1053"/>
              <w:gridCol w:w="786"/>
              <w:gridCol w:w="762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（本列数据的勾稽关系为：第一项加第二项之和，等于第三项加第四项之和）</w:t>
                  </w:r>
                </w:p>
              </w:tc>
              <w:tc>
                <w:tcPr>
                  <w:tcW w:w="3049" w:type="pct"/>
                  <w:gridSpan w:val="7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申请人情况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46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自然人</w:t>
                  </w:r>
                </w:p>
              </w:tc>
              <w:tc>
                <w:tcPr>
                  <w:tcW w:w="2213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法人或其他组织</w:t>
                  </w:r>
                </w:p>
              </w:tc>
              <w:tc>
                <w:tcPr>
                  <w:tcW w:w="389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46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商业企业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科研机构</w:t>
                  </w:r>
                </w:p>
              </w:tc>
              <w:tc>
                <w:tcPr>
                  <w:tcW w:w="446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社会公益组织</w:t>
                  </w:r>
                </w:p>
              </w:tc>
              <w:tc>
                <w:tcPr>
                  <w:tcW w:w="54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法律服务机构</w:t>
                  </w:r>
                </w:p>
              </w:tc>
              <w:tc>
                <w:tcPr>
                  <w:tcW w:w="401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389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一、本年新收政府信息公开申请数量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二、上年结转政府信息公开申请数量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三、本年度办理结果</w:t>
                  </w: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hAnsi="楷体" w:eastAsia="楷体" w:cs="楷体"/>
                      <w:kern w:val="0"/>
                      <w:sz w:val="20"/>
                      <w:szCs w:val="20"/>
                    </w:rPr>
                    <w:t>（一）予以公开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（二）部分公开（区分处理的，只计这一情形，不计其他情形）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（三）不予公开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1.属于国家秘密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2.其他法律行政法规禁止公开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3.危及“三安全一稳定”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4.保护第三方合法权益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5.属于三类内部事务信息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6.属于四类过程性信息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7.属于行政执法案卷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8.属于行政查询事项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（四）无法提供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1.本机关不掌握相关政府信息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2.没有现成信息需要另行制作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3.补正后申请内容仍不明确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（五）不予处理</w:t>
                  </w: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1.信访举报投诉类申请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2.重复申请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3.要求提供公开出版物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4.无正当理由大量反复申请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6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5.要求行政机关确认或重新出具已获取信息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14" w:type="pct"/>
                  <w:gridSpan w:val="2"/>
                  <w:vMerge w:val="restar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（六）其他处理</w:t>
                  </w: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1、申请人无正当理由逾期不补正、行政机关、不再处理其政府信息公开申请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</w:p>
              </w:tc>
              <w:tc>
                <w:tcPr>
                  <w:tcW w:w="814" w:type="pct"/>
                  <w:gridSpan w:val="2"/>
                  <w:vMerge w:val="continue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2、申请人逾期未按收费通知要求缴纳费用、行政机关不再处理其政府信息公开申请</w:t>
                  </w:r>
                </w:p>
              </w:tc>
              <w:tc>
                <w:tcPr>
                  <w:tcW w:w="446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left w:val="nil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6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14" w:type="pct"/>
                  <w:gridSpan w:val="2"/>
                  <w:vMerge w:val="continue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2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  <w:rPr>
                      <w:rFonts w:hint="default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3.其他</w:t>
                  </w:r>
                </w:p>
              </w:tc>
              <w:tc>
                <w:tcPr>
                  <w:tcW w:w="446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401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89" w:type="pct"/>
                  <w:tcBorders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315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34" w:type="pct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（七）总计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50" w:type="pct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四、结转下年度继续办理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4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0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9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四、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政府信息公开行政复议、行政诉讼情况</w:t>
            </w:r>
          </w:p>
          <w:tbl>
            <w:tblPr>
              <w:tblStyle w:val="6"/>
              <w:tblW w:w="4999" w:type="pct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7"/>
              <w:gridCol w:w="647"/>
              <w:gridCol w:w="647"/>
              <w:gridCol w:w="647"/>
              <w:gridCol w:w="714"/>
              <w:gridCol w:w="589"/>
              <w:gridCol w:w="649"/>
              <w:gridCol w:w="649"/>
              <w:gridCol w:w="649"/>
              <w:gridCol w:w="653"/>
              <w:gridCol w:w="649"/>
              <w:gridCol w:w="650"/>
              <w:gridCol w:w="650"/>
              <w:gridCol w:w="652"/>
              <w:gridCol w:w="656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694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行政复议</w:t>
                  </w:r>
                </w:p>
              </w:tc>
              <w:tc>
                <w:tcPr>
                  <w:tcW w:w="3305" w:type="pct"/>
                  <w:gridSpan w:val="10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行政诉讼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64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1636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未经复议直接起诉</w:t>
                  </w:r>
                </w:p>
              </w:tc>
              <w:tc>
                <w:tcPr>
                  <w:tcW w:w="1668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复议后起诉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64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4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五、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存在的主要问题及改进情况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总结我局202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年政务公开工作的同时，也认识到还存在一些问题。一是对政务公开工作认识不足，不够重视。二是政务信息公开发布内容有待完善。20</w:t>
            </w:r>
            <w:r>
              <w:rPr>
                <w:rFonts w:ascii="仿宋" w:hAnsi="仿宋" w:eastAsia="仿宋" w:cs="宋体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年，我局将按照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政务公开的要求，做好几下几点：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一是进一步提高对政务公开工作的认识，加强学习、教育和政务公开工作业务培训，保证政务公开工作的有效开展；二是提高信息发布质量，在做好日常政务信息公开网维护的同时，有针对性的发布政策解读、规范性文件等方面信息；三是进一步加强制度建设，把开展政务公开活动与工作实际紧密结合起来，努力开创政务公开的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文旅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特色，把我局政务公开工作不断推向规范化、制度化的新局面。</w:t>
            </w:r>
          </w:p>
          <w:p>
            <w:pPr>
              <w:pStyle w:val="5"/>
              <w:widowControl/>
              <w:numPr>
                <w:numId w:val="0"/>
              </w:numPr>
              <w:spacing w:beforeAutospacing="0" w:afterAutospacing="0" w:line="660" w:lineRule="exac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  <w:lang w:eastAsia="zh-CN"/>
              </w:rPr>
              <w:t>六、</w:t>
            </w: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其他需要报告的事项</w:t>
            </w: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无</w:t>
            </w: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pStyle w:val="5"/>
              <w:widowControl/>
              <w:spacing w:beforeAutospacing="0" w:afterAutospacing="0" w:line="432" w:lineRule="atLeast"/>
              <w:ind w:firstLine="560"/>
              <w:jc w:val="both"/>
              <w:rPr>
                <w:rFonts w:hint="eastAsia" w:ascii="仿宋" w:hAnsi="仿宋" w:eastAsia="仿宋" w:cs="宋体"/>
                <w:sz w:val="32"/>
                <w:szCs w:val="32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 xml:space="preserve">                                                        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202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年1月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  <w:r>
              <w:rPr>
                <w:rFonts w:hint="eastAsia"/>
              </w:rPr>
              <w:t xml:space="preserve">   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701" w:bottom="124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369CA"/>
    <w:rsid w:val="000746F8"/>
    <w:rsid w:val="00094398"/>
    <w:rsid w:val="000F69A6"/>
    <w:rsid w:val="00106206"/>
    <w:rsid w:val="001542C3"/>
    <w:rsid w:val="0018362F"/>
    <w:rsid w:val="001D0FB5"/>
    <w:rsid w:val="00237C01"/>
    <w:rsid w:val="002777A2"/>
    <w:rsid w:val="00292A6E"/>
    <w:rsid w:val="003514B9"/>
    <w:rsid w:val="003C19C8"/>
    <w:rsid w:val="004A2D3C"/>
    <w:rsid w:val="00550DEB"/>
    <w:rsid w:val="00780372"/>
    <w:rsid w:val="007A394E"/>
    <w:rsid w:val="009A2107"/>
    <w:rsid w:val="009B756A"/>
    <w:rsid w:val="00A225D7"/>
    <w:rsid w:val="00A52B31"/>
    <w:rsid w:val="00AE2A83"/>
    <w:rsid w:val="00B7189C"/>
    <w:rsid w:val="00C96BCD"/>
    <w:rsid w:val="00CF5328"/>
    <w:rsid w:val="00D957F5"/>
    <w:rsid w:val="00E070DF"/>
    <w:rsid w:val="00E73AFB"/>
    <w:rsid w:val="00E8071E"/>
    <w:rsid w:val="00EB4635"/>
    <w:rsid w:val="00EE04CF"/>
    <w:rsid w:val="06DB422C"/>
    <w:rsid w:val="090369CA"/>
    <w:rsid w:val="1A4006C1"/>
    <w:rsid w:val="1AAE3F4E"/>
    <w:rsid w:val="1DDF4451"/>
    <w:rsid w:val="21E85F99"/>
    <w:rsid w:val="25DC5D6A"/>
    <w:rsid w:val="2816584D"/>
    <w:rsid w:val="48A640C3"/>
    <w:rsid w:val="4CA74B4B"/>
    <w:rsid w:val="4EB32C54"/>
    <w:rsid w:val="536517A0"/>
    <w:rsid w:val="5B6115DA"/>
    <w:rsid w:val="5B803F83"/>
    <w:rsid w:val="5E211941"/>
    <w:rsid w:val="626F1F9A"/>
    <w:rsid w:val="65B01992"/>
    <w:rsid w:val="6FE6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421</Words>
  <Characters>2405</Characters>
  <Lines>20</Lines>
  <Paragraphs>5</Paragraphs>
  <TotalTime>41</TotalTime>
  <ScaleCrop>false</ScaleCrop>
  <LinksUpToDate>false</LinksUpToDate>
  <CharactersWithSpaces>2821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2021-01-26T09:36:00Z</dcterms:created>
  <dc:creator>王西西~</dc:creator>
  <cp:lastModifiedBy>Administrator</cp:lastModifiedBy>
  <cp:lastPrinted>2022-01-19T02:57:12Z</cp:lastPrinted>
  <dcterms:modified xsi:type="dcterms:W3CDTF">2022-01-19T02:58:53Z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55E9E1DE6EEE4C0FABD68C252AB1CFF4</vt:lpwstr>
  </property>
</Properties>
</file>