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乡宁县民政局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caps w:val="0"/>
          <w:color w:val="333333"/>
          <w:spacing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2022年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color w:val="333333"/>
          <w:spacing w:val="0"/>
          <w:sz w:val="40"/>
          <w:szCs w:val="40"/>
          <w:shd w:val="clear" w:fill="FFFFFF"/>
        </w:rPr>
        <w:t>政府信息公开工作年度报告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b/>
          <w:i w:val="0"/>
          <w:caps w:val="0"/>
          <w:color w:val="333333"/>
          <w:spacing w:val="0"/>
          <w:sz w:val="32"/>
          <w:szCs w:val="32"/>
          <w:shd w:val="clear" w:fill="FFFFFF"/>
        </w:rPr>
        <w:t>一</w:t>
      </w:r>
      <w:r>
        <w:rPr>
          <w:rFonts w:hint="eastAsia" w:ascii="黑体" w:hAnsi="黑体" w:eastAsia="黑体" w:cs="黑体"/>
          <w:b w:val="0"/>
          <w:bCs/>
          <w:i w:val="0"/>
          <w:caps w:val="0"/>
          <w:color w:val="333333"/>
          <w:spacing w:val="0"/>
          <w:sz w:val="32"/>
          <w:szCs w:val="32"/>
          <w:shd w:val="clear" w:fill="FFFFFF"/>
        </w:rPr>
        <w:t>、总体情况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</w:t>
      </w:r>
      <w:r>
        <w:rPr>
          <w:rFonts w:hint="eastAsia" w:ascii="仿宋_GB2312" w:hAnsi="仿宋_GB2312" w:eastAsia="仿宋_GB2312" w:cs="仿宋_GB2312"/>
          <w:sz w:val="32"/>
          <w:szCs w:val="32"/>
        </w:rPr>
        <w:t>局以习近平新时代中国特色社会主义思想为指导，全面贯彻党的十九届五中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、六中</w:t>
      </w:r>
      <w:r>
        <w:rPr>
          <w:rFonts w:hint="eastAsia" w:ascii="仿宋_GB2312" w:hAnsi="仿宋_GB2312" w:eastAsia="仿宋_GB2312" w:cs="仿宋_GB2312"/>
          <w:sz w:val="32"/>
          <w:szCs w:val="32"/>
        </w:rPr>
        <w:t>全会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和党的二十大</w:t>
      </w:r>
      <w:r>
        <w:rPr>
          <w:rFonts w:hint="eastAsia" w:ascii="仿宋_GB2312" w:hAnsi="仿宋_GB2312" w:eastAsia="仿宋_GB2312" w:cs="仿宋_GB2312"/>
          <w:sz w:val="32"/>
          <w:szCs w:val="32"/>
        </w:rPr>
        <w:t>精神，深入落实党中央、国务院、省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市、县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全面推进政务公开工作的系列部署，统筹兼顾、突出重点，聚焦脱贫攻坚、聚焦特殊群体、聚焦群众关切，不断提升政务公开的质量和实效，进一步提高了工作透明度，有效保障了人民群众的知情权、参与权、监督权，以民政工作的尽职履责促进了全市经济社会持续健康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是强化组织领导。局党组把政府信息公开工作列入重要议事日程，专题研究、认真分析，按照《条例要求》，结合民政工作实际确定工作思路和重点。根据机构改革人员变化及时调整政府信息公开领导组人员，明确专人负责具体工作，确保工作顺利开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是注重公开实效。结合民政工作职责，突出重点、以点带面打造“阳光民政”，重点对涉及弱势群体和特殊人群利益的社会救助资金、社会福利资金有关分配和使用情况进行了公开，及时回应社会需求，对城乡低保标准调整等群众关心的问题进行了及时回应和公开，为建设人民满意的服务型政府贡献力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三是强化阵地建设。我们在市民政局门户网站进行了政府信息公开。通过强化安全管理、科学设置栏目、加大更新频率、及时有效回应等方式进行公开。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四是提升工作能力。组织工作人员对政府信息公开的各项法规制度和相关规定、政府信息公开范围、内容、流程等进行学习，进一步提升工作人员工作素能。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/>
        <w:jc w:val="both"/>
        <w:textAlignment w:val="auto"/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</w:rPr>
        <w:t>二、主动公开政府信息情况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0" w:type="dxa"/>
        <w:jc w:val="center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　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 　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1"/>
                <w:szCs w:val="21"/>
                <w:lang w:val="en-US" w:eastAsia="zh-CN" w:bidi="ar"/>
              </w:rPr>
              <w:t> </w:t>
            </w:r>
            <w:r>
              <w:rPr>
                <w:rFonts w:hint="eastAsia" w:ascii="Calibri" w:hAnsi="Calibri" w:cs="Calibri"/>
                <w:kern w:val="0"/>
                <w:sz w:val="21"/>
                <w:szCs w:val="21"/>
                <w:lang w:val="en-US" w:eastAsia="zh-CN" w:bidi="ar"/>
              </w:rPr>
              <w:t>0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三、收到和处理政府信息公开申请情况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420"/>
        <w:jc w:val="both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9"/>
        <w:gridCol w:w="947"/>
        <w:gridCol w:w="3214"/>
        <w:gridCol w:w="688"/>
        <w:gridCol w:w="688"/>
        <w:gridCol w:w="688"/>
        <w:gridCol w:w="688"/>
        <w:gridCol w:w="688"/>
        <w:gridCol w:w="689"/>
        <w:gridCol w:w="689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998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自然人</w:t>
            </w:r>
          </w:p>
        </w:tc>
        <w:tc>
          <w:tcPr>
            <w:tcW w:w="35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法人或其他组织</w:t>
            </w:r>
          </w:p>
        </w:tc>
        <w:tc>
          <w:tcPr>
            <w:tcW w:w="714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商业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企业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科研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社会公益组织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法律服务机构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其他</w:t>
            </w:r>
          </w:p>
        </w:tc>
        <w:tc>
          <w:tcPr>
            <w:tcW w:w="714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三、本年度办理结果</w:t>
            </w: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（一）予以公开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2"/>
                <w:szCs w:val="22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（三）不予公开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1.属于国家秘密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2.其他法律行政法规禁止公开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3.危及“三安全一稳定”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4.保护第三方合法权益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5.属于三类内部事务信息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6.属于四类过程性信息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7.属于行政执法案卷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8.属于行政查询事项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（四）无法提供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1.本机关不掌握相关政府信息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2.没有现成信息需要另行制作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3.补正后申请内容仍不明确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（五）不予处理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1.信访举报投诉类申请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3.要求提供公开出版物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4.无正当理由大量反复申请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（六）其他处理</w:t>
            </w: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959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4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3.其他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8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436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（七）总计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150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rPr>
                <w:sz w:val="24"/>
                <w:szCs w:val="3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:szCs w:val="22"/>
                <w:lang w:val="en-US" w:eastAsia="zh-CN" w:bidi="ar"/>
              </w:rPr>
              <w:t>四、结转下年度继续办理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  <w:r>
              <w:rPr>
                <w:rFonts w:hint="default" w:ascii="Calibri" w:hAnsi="Calibri" w:cs="Calibri" w:eastAsiaTheme="minorEastAsia"/>
                <w:kern w:val="0"/>
                <w:sz w:val="22"/>
                <w:szCs w:val="22"/>
                <w:lang w:val="en-US" w:eastAsia="zh-CN" w:bidi="ar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57" w:type="dxa"/>
              <w:right w:w="57" w:type="dxa"/>
            </w:tcMar>
            <w:vAlign w:val="top"/>
          </w:tcPr>
          <w:p>
            <w:pPr>
              <w:rPr>
                <w:rFonts w:hint="eastAsia" w:ascii="宋体"/>
                <w:sz w:val="32"/>
                <w:szCs w:val="32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四、政府信息公开行政复议、行政诉讼情况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i w:val="0"/>
          <w:caps w:val="0"/>
          <w:color w:val="333333"/>
          <w:spacing w:val="0"/>
          <w:sz w:val="24"/>
          <w:szCs w:val="24"/>
        </w:rPr>
      </w:pPr>
    </w:p>
    <w:tbl>
      <w:tblPr>
        <w:tblStyle w:val="4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  <w:bookmarkStart w:id="0" w:name="_GoBack"/>
            <w:bookmarkEnd w:id="0"/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8"/>
                <w:lang w:val="en-US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rFonts w:hint="default"/>
                <w:sz w:val="22"/>
                <w:szCs w:val="28"/>
                <w:lang w:val="en-US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  <w:rPr>
                <w:sz w:val="22"/>
                <w:szCs w:val="28"/>
              </w:rPr>
            </w:pPr>
            <w:r>
              <w:rPr>
                <w:rFonts w:hint="eastAsia" w:ascii="黑体" w:hAnsi="宋体" w:eastAsia="黑体" w:cs="黑体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五、存在的主要问题及改进情况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根据政府信息公开工作的任务要求，我们在制度化、规范化和实效性方面取得了一定进展和成效，但与保障人民群众知情权、参与权和监督权的实际需求相比，仍存在一定差距：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一是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制度机制建设不足。完善主动公开、依申请公开信息等制度规范和标准化建设不够。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二是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重点领域政府信息公开深度不足。特别是对涉及民生重点领域政策，向社会公开内容和公开解决解读力度仍需加强。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三是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公开方式呈现单一化。公开的表现形式常是停留在文字，用其他群众喜闻乐见的形式表现还不足。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四是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队伍能力建设不足。公开队伍专门人员缺乏，对政策的把握能力不强，一定程度上制约了政府信息公开工作的深入推进。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420" w:lineRule="atLeast"/>
        <w:ind w:left="0" w:firstLine="645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下一步，我们将在几个方面持续发力，有效推动政府信息公开工作高水平发展。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一是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健全完善制度。健全政府信息公开申请接受、登记、办理、审核、答复、归档环节工作制度，推进政府信息公开标准化建设。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二是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有效提升公开效能。加大推进权责清单、民政资金、群众身边不正之风专项整治等重点领域信息公开力度，切实提升公开质量和实效。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三是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大力推进公开信息化建设。健全信息发布更新机制，让社会公众能更加便捷获取政府信息。推进重要政策解读和政策制定工作同步考虑、同步安排，同步解读，加强舆情回应，及时回应社会关切。</w:t>
      </w:r>
      <w:r>
        <w:rPr>
          <w:rStyle w:val="6"/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四是</w:t>
      </w: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加强队伍建设。充实人员力量，保障必要的经费、设备，强化业务培训，切实提高人员队伍的综合素质和业务能力。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其他需要报告的事项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firstLine="310" w:firstLineChars="100"/>
        <w:jc w:val="left"/>
        <w:rPr>
          <w:rFonts w:hint="eastAsia" w:ascii="黑体" w:hAnsi="黑体" w:eastAsia="黑体" w:cs="黑体"/>
          <w:i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</w:rPr>
        <w:t>无其他需要报告的事项。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D54E5B"/>
    <w:multiLevelType w:val="singleLevel"/>
    <w:tmpl w:val="BAD54E5B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RiZWUxOTI0YzJhZTNiY2E2ZDgxOGFhNmNkYzcyNWMifQ=="/>
  </w:docVars>
  <w:rsids>
    <w:rsidRoot w:val="327E55C5"/>
    <w:rsid w:val="09874E11"/>
    <w:rsid w:val="0C375076"/>
    <w:rsid w:val="2EFC4D7F"/>
    <w:rsid w:val="327E55C5"/>
    <w:rsid w:val="37681B3D"/>
    <w:rsid w:val="401B5ECF"/>
    <w:rsid w:val="53A154D9"/>
    <w:rsid w:val="55E10015"/>
    <w:rsid w:val="5C4C3FAF"/>
    <w:rsid w:val="5DDC2F19"/>
    <w:rsid w:val="62663AEF"/>
    <w:rsid w:val="62CC4296"/>
    <w:rsid w:val="635C2E99"/>
    <w:rsid w:val="69A62D27"/>
    <w:rsid w:val="6B2B4359"/>
    <w:rsid w:val="6FE1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1902</Words>
  <Characters>1927</Characters>
  <Lines>0</Lines>
  <Paragraphs>0</Paragraphs>
  <TotalTime>151</TotalTime>
  <ScaleCrop>false</ScaleCrop>
  <LinksUpToDate>false</LinksUpToDate>
  <CharactersWithSpaces>2128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2022-01-16T08:47:00Z</dcterms:created>
  <dc:creator>JWH</dc:creator>
  <cp:lastModifiedBy>l</cp:lastModifiedBy>
  <dcterms:modified xsi:type="dcterms:W3CDTF">2023-01-17T11:16:55Z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90E3463AF2AC4EA58CAFDB8D25C8F525</vt:lpwstr>
  </property>
</Properties>
</file>