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4"/>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pacing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spacing w:val="6"/>
          <w:w w:val="100"/>
          <w:sz w:val="44"/>
          <w:szCs w:val="44"/>
          <w:lang w:val="en-US" w:eastAsia="zh-CN"/>
        </w:rPr>
        <w:t>乡宁县乡村e镇项目绩效管理办法</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eastAsia="zh-CN" w:bidi="ar"/>
        </w:rPr>
      </w:pPr>
      <w:r>
        <w:rPr>
          <w:rFonts w:hint="eastAsia" w:ascii="黑体" w:hAnsi="黑体" w:eastAsia="黑体" w:cs="黑体"/>
          <w:b w:val="0"/>
          <w:bCs w:val="0"/>
          <w:color w:val="auto"/>
          <w:kern w:val="0"/>
          <w:sz w:val="32"/>
          <w:szCs w:val="32"/>
          <w:shd w:val="clear" w:color="auto" w:fill="FFFFFF"/>
          <w:lang w:eastAsia="zh-CN" w:bidi="ar"/>
        </w:rPr>
        <w:t>第一章 总则</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pacing w:val="-6"/>
          <w:kern w:val="0"/>
          <w:sz w:val="32"/>
          <w:szCs w:val="32"/>
          <w:shd w:val="clear" w:color="auto" w:fill="FFFFFF"/>
          <w:lang w:bidi="ar"/>
        </w:rPr>
        <w:t>第一条</w:t>
      </w:r>
      <w:r>
        <w:rPr>
          <w:rFonts w:hint="eastAsia" w:ascii="仿宋_GB2312" w:hAnsi="仿宋_GB2312" w:eastAsia="仿宋_GB2312" w:cs="仿宋_GB2312"/>
          <w:color w:val="auto"/>
          <w:spacing w:val="-6"/>
          <w:kern w:val="0"/>
          <w:sz w:val="32"/>
          <w:szCs w:val="32"/>
          <w:shd w:val="clear" w:color="auto" w:fill="FFFFFF"/>
          <w:lang w:bidi="ar"/>
        </w:rPr>
        <w:t xml:space="preserve"> </w:t>
      </w:r>
      <w:r>
        <w:rPr>
          <w:rFonts w:hint="eastAsia" w:ascii="仿宋_GB2312" w:hAnsi="仿宋_GB2312" w:eastAsia="仿宋_GB2312" w:cs="仿宋_GB2312"/>
          <w:color w:val="auto"/>
          <w:sz w:val="32"/>
          <w:szCs w:val="32"/>
          <w:shd w:val="clear" w:color="auto" w:fill="FFFFFF"/>
        </w:rPr>
        <w:t>根据《山西省商务厅 山西省财政厅 山西省乡村振兴局关于印发山西省培育乡村e镇工作实施方案的通知》（晋商〔2022〕58号）和</w:t>
      </w:r>
      <w:r>
        <w:rPr>
          <w:rFonts w:hint="eastAsia" w:ascii="仿宋_GB2312" w:hAnsi="仿宋_GB2312" w:eastAsia="仿宋_GB2312" w:cs="仿宋_GB2312"/>
          <w:color w:val="auto"/>
          <w:sz w:val="32"/>
          <w:szCs w:val="32"/>
        </w:rPr>
        <w:t>《山西省商务厅山西省财政厅山西省乡村振兴局关于山西省乡村e镇项目实施和资金管理的通知》（晋商建〔2022）376号）等</w:t>
      </w:r>
      <w:r>
        <w:rPr>
          <w:rFonts w:hint="eastAsia" w:ascii="仿宋_GB2312" w:hAnsi="仿宋_GB2312" w:eastAsia="仿宋_GB2312" w:cs="仿宋_GB2312"/>
          <w:color w:val="auto"/>
          <w:sz w:val="32"/>
          <w:szCs w:val="32"/>
          <w:shd w:val="clear" w:color="auto" w:fill="FFFFFF"/>
        </w:rPr>
        <w:t>文件精神</w:t>
      </w:r>
      <w:r>
        <w:rPr>
          <w:rFonts w:hint="eastAsia" w:ascii="仿宋_GB2312" w:hAnsi="仿宋_GB2312" w:eastAsia="仿宋_GB2312" w:cs="仿宋_GB2312"/>
          <w:color w:val="auto"/>
          <w:kern w:val="0"/>
          <w:sz w:val="32"/>
          <w:szCs w:val="32"/>
          <w:shd w:val="clear" w:color="auto" w:fill="FFFFFF"/>
          <w:lang w:bidi="ar"/>
        </w:rPr>
        <w:t>，结合我县实际，全面实施乡村e镇绩效管理，提高项目资金使用效益，落实绩效监管责任，特制定本办法。</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第二条 本办法所称项目资金，指乡村e镇项目省级专项资金和县级配套资金安排用于支持乡村e镇项目的财政资金。</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第三条 资金使用和项目管理遵循突出重点、公平公正、专款专用、规范透明、全程跟踪、注重实效的原则，强化项目管理、资金使用单位的绩效管理主体责任，实行内部管理和外部监管相结合，实施全过程绩效管理，全面促进乡村e镇项目助力乡村振兴效果提升。</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第四条 本办法所称绩效管理指对乡村e镇项目资金开展的绩效目标管理、绩效监控、绩效评价、绩效结果应用等全过程绩效管理工作。</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bCs/>
          <w:color w:val="auto"/>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 xml:space="preserve">第五条 </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工信局、财政局、乡村振兴局牢固树立绩效管理理念，统筹负责乡村e镇绩效管理工作</w:t>
      </w:r>
      <w:r>
        <w:rPr>
          <w:rFonts w:hint="eastAsia" w:ascii="仿宋_GB2312" w:hAnsi="仿宋_GB2312" w:eastAsia="仿宋_GB2312" w:cs="仿宋_GB2312"/>
          <w:b w:val="0"/>
          <w:bCs w:val="0"/>
          <w:color w:val="auto"/>
          <w:spacing w:val="-6"/>
          <w:kern w:val="0"/>
          <w:sz w:val="32"/>
          <w:szCs w:val="32"/>
          <w:shd w:val="clear" w:color="auto" w:fill="FFFFFF"/>
          <w:lang w:eastAsia="zh-CN" w:bidi="ar"/>
        </w:rPr>
        <w:t>。</w:t>
      </w:r>
      <w:r>
        <w:rPr>
          <w:rFonts w:hint="eastAsia" w:ascii="仿宋_GB2312" w:hAnsi="仿宋_GB2312" w:eastAsia="仿宋_GB2312" w:cs="仿宋_GB2312"/>
          <w:b w:val="0"/>
          <w:bCs w:val="0"/>
          <w:color w:val="auto"/>
          <w:spacing w:val="-6"/>
          <w:kern w:val="0"/>
          <w:sz w:val="32"/>
          <w:szCs w:val="32"/>
          <w:shd w:val="clear" w:color="auto" w:fill="FFFFFF"/>
          <w:lang w:bidi="ar"/>
        </w:rPr>
        <w:t>县财政部门依照职责对资金执行全过程绩效管理。</w:t>
      </w:r>
      <w:r>
        <w:rPr>
          <w:rFonts w:hint="eastAsia" w:ascii="仿宋_GB2312" w:hAnsi="仿宋_GB2312" w:eastAsia="仿宋_GB2312" w:cs="仿宋_GB2312"/>
          <w:b/>
          <w:bCs/>
          <w:color w:val="auto"/>
          <w:kern w:val="0"/>
          <w:sz w:val="32"/>
          <w:szCs w:val="32"/>
          <w:shd w:val="clear" w:color="auto" w:fill="FFFFFF"/>
          <w:lang w:bidi="ar"/>
        </w:rPr>
        <w:t> </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eastAsia="zh-CN" w:bidi="ar"/>
        </w:rPr>
      </w:pPr>
      <w:r>
        <w:rPr>
          <w:rFonts w:hint="eastAsia" w:ascii="黑体" w:hAnsi="黑体" w:eastAsia="黑体" w:cs="黑体"/>
          <w:b w:val="0"/>
          <w:bCs w:val="0"/>
          <w:color w:val="auto"/>
          <w:kern w:val="0"/>
          <w:sz w:val="32"/>
          <w:szCs w:val="32"/>
          <w:shd w:val="clear" w:color="auto" w:fill="FFFFFF"/>
          <w:lang w:eastAsia="zh-CN" w:bidi="ar"/>
        </w:rPr>
        <w:t>第二章  主要职责</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第六条 建立层级管理机制，明确各部门分工及职责。</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（一）</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人民政府是乡村e镇工作的直接责任主体，对项目实施过程及效果负责，确保资金安全、方案落地、程序规范、项目落实、农民受益。</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（二）</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工信局负责制定本县乡村e镇建设实施方案及资金使用方案，依法依规选择项目实施主体、开展项目建设、拨付资金，按月上报有关数据，配合有关部门开展绩效评价、监督检查等工作，组织开展项目验收。</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（三）</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财政局</w:t>
      </w:r>
      <w:r>
        <w:rPr>
          <w:rFonts w:hint="eastAsia" w:ascii="仿宋_GB2312" w:hAnsi="仿宋_GB2312" w:eastAsia="仿宋_GB2312" w:cs="仿宋_GB2312"/>
          <w:b w:val="0"/>
          <w:bCs w:val="0"/>
          <w:color w:val="auto"/>
          <w:spacing w:val="-6"/>
          <w:kern w:val="0"/>
          <w:sz w:val="32"/>
          <w:szCs w:val="32"/>
          <w:shd w:val="clear" w:color="auto" w:fill="FFFFFF"/>
          <w:lang w:eastAsia="zh-CN" w:bidi="ar"/>
        </w:rPr>
        <w:t>负责</w:t>
      </w:r>
      <w:r>
        <w:rPr>
          <w:rFonts w:hint="eastAsia" w:ascii="仿宋_GB2312" w:hAnsi="仿宋_GB2312" w:eastAsia="仿宋_GB2312" w:cs="仿宋_GB2312"/>
          <w:b w:val="0"/>
          <w:bCs w:val="0"/>
          <w:color w:val="auto"/>
          <w:spacing w:val="-6"/>
          <w:kern w:val="0"/>
          <w:sz w:val="32"/>
          <w:szCs w:val="32"/>
          <w:shd w:val="clear" w:color="auto" w:fill="FFFFFF"/>
          <w:lang w:bidi="ar"/>
        </w:rPr>
        <w:t>统筹资金使用及管理，指导项目承建单位加强专项资金的管理，健全财务管理及内部</w:t>
      </w:r>
      <w:r>
        <w:rPr>
          <w:rFonts w:hint="eastAsia" w:ascii="仿宋_GB2312" w:hAnsi="仿宋_GB2312" w:eastAsia="仿宋_GB2312" w:cs="仿宋_GB2312"/>
          <w:b w:val="0"/>
          <w:bCs w:val="0"/>
          <w:color w:val="auto"/>
          <w:spacing w:val="-6"/>
          <w:kern w:val="0"/>
          <w:sz w:val="32"/>
          <w:szCs w:val="32"/>
          <w:shd w:val="clear" w:color="auto" w:fill="FFFFFF"/>
          <w:lang w:eastAsia="zh-CN" w:bidi="ar"/>
        </w:rPr>
        <w:t>管控</w:t>
      </w:r>
      <w:r>
        <w:rPr>
          <w:rFonts w:hint="eastAsia" w:ascii="仿宋_GB2312" w:hAnsi="仿宋_GB2312" w:eastAsia="仿宋_GB2312" w:cs="仿宋_GB2312"/>
          <w:b w:val="0"/>
          <w:bCs w:val="0"/>
          <w:color w:val="auto"/>
          <w:spacing w:val="-6"/>
          <w:kern w:val="0"/>
          <w:sz w:val="32"/>
          <w:szCs w:val="32"/>
          <w:shd w:val="clear" w:color="auto" w:fill="FFFFFF"/>
          <w:lang w:bidi="ar"/>
        </w:rPr>
        <w:t>制度，确保专款专用和资金安全。</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（四）</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乡村振兴局参与项目督查工作</w:t>
      </w:r>
      <w:r>
        <w:rPr>
          <w:rFonts w:hint="eastAsia" w:ascii="仿宋_GB2312" w:hAnsi="仿宋_GB2312" w:eastAsia="仿宋_GB2312" w:cs="仿宋_GB2312"/>
          <w:b w:val="0"/>
          <w:bCs w:val="0"/>
          <w:color w:val="auto"/>
          <w:spacing w:val="-6"/>
          <w:kern w:val="0"/>
          <w:sz w:val="32"/>
          <w:szCs w:val="32"/>
          <w:shd w:val="clear" w:color="auto" w:fill="FFFFFF"/>
          <w:lang w:eastAsia="zh-CN" w:bidi="ar"/>
        </w:rPr>
        <w:t>，并</w:t>
      </w:r>
      <w:r>
        <w:rPr>
          <w:rFonts w:hint="eastAsia" w:ascii="仿宋_GB2312" w:hAnsi="仿宋_GB2312" w:eastAsia="仿宋_GB2312" w:cs="仿宋_GB2312"/>
          <w:b w:val="0"/>
          <w:bCs w:val="0"/>
          <w:color w:val="auto"/>
          <w:spacing w:val="-6"/>
          <w:kern w:val="0"/>
          <w:sz w:val="32"/>
          <w:szCs w:val="32"/>
          <w:shd w:val="clear" w:color="auto" w:fill="FFFFFF"/>
          <w:lang w:bidi="ar"/>
        </w:rPr>
        <w:t>牵头负责脱贫户利用电商致富。</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（五）</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直有关单位和</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昌宁</w:t>
      </w:r>
      <w:r>
        <w:rPr>
          <w:rFonts w:hint="eastAsia" w:ascii="仿宋_GB2312" w:hAnsi="仿宋_GB2312" w:eastAsia="仿宋_GB2312" w:cs="仿宋_GB2312"/>
          <w:b w:val="0"/>
          <w:bCs w:val="0"/>
          <w:color w:val="auto"/>
          <w:spacing w:val="-6"/>
          <w:kern w:val="0"/>
          <w:sz w:val="32"/>
          <w:szCs w:val="32"/>
          <w:shd w:val="clear" w:color="auto" w:fill="FFFFFF"/>
          <w:lang w:bidi="ar"/>
        </w:rPr>
        <w:t>镇人民政府根据部门职责，配合做好项目推进与绩效考评工作。</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bCs/>
          <w:color w:val="auto"/>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（六）项目承建单位严格按</w:t>
      </w:r>
      <w:r>
        <w:rPr>
          <w:rFonts w:hint="eastAsia" w:ascii="仿宋_GB2312" w:hAnsi="仿宋_GB2312" w:eastAsia="仿宋_GB2312" w:cs="仿宋_GB2312"/>
          <w:b w:val="0"/>
          <w:bCs w:val="0"/>
          <w:color w:val="auto"/>
          <w:spacing w:val="-6"/>
          <w:kern w:val="0"/>
          <w:sz w:val="32"/>
          <w:szCs w:val="32"/>
          <w:shd w:val="clear" w:color="auto" w:fill="FFFFFF"/>
          <w:lang w:eastAsia="zh-CN" w:bidi="ar"/>
        </w:rPr>
        <w:t>照</w:t>
      </w:r>
      <w:r>
        <w:rPr>
          <w:rFonts w:hint="eastAsia" w:ascii="仿宋_GB2312" w:hAnsi="仿宋_GB2312" w:eastAsia="仿宋_GB2312" w:cs="仿宋_GB2312"/>
          <w:b w:val="0"/>
          <w:bCs w:val="0"/>
          <w:color w:val="auto"/>
          <w:spacing w:val="-6"/>
          <w:kern w:val="0"/>
          <w:sz w:val="32"/>
          <w:szCs w:val="32"/>
          <w:shd w:val="clear" w:color="auto" w:fill="FFFFFF"/>
          <w:lang w:bidi="ar"/>
        </w:rPr>
        <w:t>国家有关规定处理账务</w:t>
      </w:r>
      <w:r>
        <w:rPr>
          <w:rFonts w:hint="eastAsia" w:ascii="仿宋_GB2312" w:hAnsi="仿宋_GB2312" w:eastAsia="仿宋_GB2312" w:cs="仿宋_GB2312"/>
          <w:b w:val="0"/>
          <w:bCs w:val="0"/>
          <w:color w:val="auto"/>
          <w:spacing w:val="-6"/>
          <w:kern w:val="0"/>
          <w:sz w:val="32"/>
          <w:szCs w:val="32"/>
          <w:shd w:val="clear" w:color="auto" w:fill="FFFFFF"/>
          <w:lang w:eastAsia="zh-CN" w:bidi="ar"/>
        </w:rPr>
        <w:t>、</w:t>
      </w:r>
      <w:r>
        <w:rPr>
          <w:rFonts w:hint="eastAsia" w:ascii="仿宋_GB2312" w:hAnsi="仿宋_GB2312" w:eastAsia="仿宋_GB2312" w:cs="仿宋_GB2312"/>
          <w:b w:val="0"/>
          <w:bCs w:val="0"/>
          <w:color w:val="auto"/>
          <w:spacing w:val="-6"/>
          <w:kern w:val="0"/>
          <w:sz w:val="32"/>
          <w:szCs w:val="32"/>
          <w:shd w:val="clear" w:color="auto" w:fill="FFFFFF"/>
          <w:lang w:bidi="ar"/>
        </w:rPr>
        <w:t>使用资金，自觉接受财政、</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工信</w:t>
      </w:r>
      <w:r>
        <w:rPr>
          <w:rFonts w:hint="eastAsia" w:ascii="仿宋_GB2312" w:hAnsi="仿宋_GB2312" w:eastAsia="仿宋_GB2312" w:cs="仿宋_GB2312"/>
          <w:b w:val="0"/>
          <w:bCs w:val="0"/>
          <w:color w:val="auto"/>
          <w:spacing w:val="-6"/>
          <w:kern w:val="0"/>
          <w:sz w:val="32"/>
          <w:szCs w:val="32"/>
          <w:shd w:val="clear" w:color="auto" w:fill="FFFFFF"/>
          <w:lang w:bidi="ar"/>
        </w:rPr>
        <w:t>、审计等部门监督检查。</w:t>
      </w:r>
      <w:r>
        <w:rPr>
          <w:rFonts w:hint="eastAsia" w:ascii="仿宋_GB2312" w:hAnsi="仿宋_GB2312" w:eastAsia="仿宋_GB2312" w:cs="仿宋_GB2312"/>
          <w:b w:val="0"/>
          <w:bCs w:val="0"/>
          <w:color w:val="auto"/>
          <w:spacing w:val="-6"/>
          <w:kern w:val="0"/>
          <w:sz w:val="32"/>
          <w:szCs w:val="32"/>
          <w:shd w:val="clear" w:color="auto" w:fill="FFFFFF"/>
          <w:lang w:eastAsia="zh-CN" w:bidi="ar"/>
        </w:rPr>
        <w:t>并</w:t>
      </w:r>
      <w:r>
        <w:rPr>
          <w:rFonts w:hint="eastAsia" w:ascii="仿宋_GB2312" w:hAnsi="仿宋_GB2312" w:eastAsia="仿宋_GB2312" w:cs="仿宋_GB2312"/>
          <w:b w:val="0"/>
          <w:bCs w:val="0"/>
          <w:color w:val="auto"/>
          <w:spacing w:val="-6"/>
          <w:kern w:val="0"/>
          <w:sz w:val="32"/>
          <w:szCs w:val="32"/>
          <w:shd w:val="clear" w:color="auto" w:fill="FFFFFF"/>
          <w:lang w:bidi="ar"/>
        </w:rPr>
        <w:t>将申请和审核材料整理装订成册，至少保留五年，以备核查。</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eastAsia="zh-CN" w:bidi="ar"/>
        </w:rPr>
      </w:pPr>
      <w:r>
        <w:rPr>
          <w:rFonts w:hint="eastAsia" w:ascii="黑体" w:hAnsi="黑体" w:eastAsia="黑体" w:cs="黑体"/>
          <w:b w:val="0"/>
          <w:bCs w:val="0"/>
          <w:color w:val="auto"/>
          <w:kern w:val="0"/>
          <w:sz w:val="32"/>
          <w:szCs w:val="32"/>
          <w:shd w:val="clear" w:color="auto" w:fill="FFFFFF"/>
          <w:lang w:eastAsia="zh-CN" w:bidi="ar"/>
        </w:rPr>
        <w:t>第</w:t>
      </w:r>
      <w:r>
        <w:rPr>
          <w:rFonts w:hint="eastAsia" w:ascii="黑体" w:hAnsi="黑体" w:eastAsia="黑体" w:cs="黑体"/>
          <w:b w:val="0"/>
          <w:bCs w:val="0"/>
          <w:color w:val="auto"/>
          <w:kern w:val="0"/>
          <w:sz w:val="32"/>
          <w:szCs w:val="32"/>
          <w:shd w:val="clear" w:color="auto" w:fill="FFFFFF"/>
          <w:lang w:val="en-US" w:eastAsia="zh-CN" w:bidi="ar"/>
        </w:rPr>
        <w:t>三</w:t>
      </w:r>
      <w:r>
        <w:rPr>
          <w:rFonts w:hint="eastAsia" w:ascii="黑体" w:hAnsi="黑体" w:eastAsia="黑体" w:cs="黑体"/>
          <w:b w:val="0"/>
          <w:bCs w:val="0"/>
          <w:color w:val="auto"/>
          <w:kern w:val="0"/>
          <w:sz w:val="32"/>
          <w:szCs w:val="32"/>
          <w:shd w:val="clear" w:color="auto" w:fill="FFFFFF"/>
          <w:lang w:eastAsia="zh-CN" w:bidi="ar"/>
        </w:rPr>
        <w:t>章　工作任务</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eastAsia="zh-CN" w:bidi="ar"/>
        </w:rPr>
      </w:pPr>
      <w:r>
        <w:rPr>
          <w:rFonts w:hint="eastAsia" w:ascii="仿宋_GB2312" w:hAnsi="仿宋_GB2312" w:eastAsia="仿宋_GB2312" w:cs="仿宋_GB2312"/>
          <w:b w:val="0"/>
          <w:bCs w:val="0"/>
          <w:color w:val="auto"/>
          <w:spacing w:val="-6"/>
          <w:kern w:val="0"/>
          <w:sz w:val="32"/>
          <w:szCs w:val="32"/>
          <w:shd w:val="clear" w:color="auto" w:fill="FFFFFF"/>
          <w:lang w:bidi="ar"/>
        </w:rPr>
        <w:t>第七条 各部门和单位按照时间节点和要求开展工作</w:t>
      </w:r>
      <w:r>
        <w:rPr>
          <w:rFonts w:hint="eastAsia" w:ascii="仿宋_GB2312" w:hAnsi="仿宋_GB2312" w:eastAsia="仿宋_GB2312" w:cs="仿宋_GB2312"/>
          <w:b w:val="0"/>
          <w:bCs w:val="0"/>
          <w:color w:val="auto"/>
          <w:spacing w:val="-6"/>
          <w:kern w:val="0"/>
          <w:sz w:val="32"/>
          <w:szCs w:val="32"/>
          <w:shd w:val="clear" w:color="auto" w:fill="FFFFFF"/>
          <w:lang w:eastAsia="zh-CN" w:bidi="ar"/>
        </w:rPr>
        <w:t>。</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（一）实施项目。积极推进项目建设和资金拨付，确保项目建设质量和资金安全。</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w:t>
      </w:r>
      <w:r>
        <w:rPr>
          <w:rFonts w:hint="eastAsia" w:ascii="仿宋_GB2312" w:hAnsi="仿宋_GB2312" w:eastAsia="仿宋_GB2312" w:cs="仿宋_GB2312"/>
          <w:b w:val="0"/>
          <w:bCs w:val="0"/>
          <w:color w:val="auto"/>
          <w:spacing w:val="-6"/>
          <w:kern w:val="0"/>
          <w:sz w:val="32"/>
          <w:szCs w:val="32"/>
          <w:shd w:val="clear" w:color="auto" w:fill="FFFFFF"/>
          <w:lang w:eastAsia="zh-CN" w:bidi="ar"/>
        </w:rPr>
        <w:t>二</w:t>
      </w:r>
      <w:r>
        <w:rPr>
          <w:rFonts w:hint="eastAsia" w:ascii="仿宋_GB2312" w:hAnsi="仿宋_GB2312" w:eastAsia="仿宋_GB2312" w:cs="仿宋_GB2312"/>
          <w:b w:val="0"/>
          <w:bCs w:val="0"/>
          <w:color w:val="auto"/>
          <w:spacing w:val="-6"/>
          <w:kern w:val="0"/>
          <w:sz w:val="32"/>
          <w:szCs w:val="32"/>
          <w:shd w:val="clear" w:color="auto" w:fill="FFFFFF"/>
          <w:lang w:bidi="ar"/>
        </w:rPr>
        <w:t>）接受监督。设置纪检和审计征求意见窗口，公布监督电话，健全项目档案，自觉配合和接受有关部门的检查。</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w:t>
      </w:r>
      <w:r>
        <w:rPr>
          <w:rFonts w:hint="eastAsia" w:ascii="仿宋_GB2312" w:hAnsi="仿宋_GB2312" w:eastAsia="仿宋_GB2312" w:cs="仿宋_GB2312"/>
          <w:b w:val="0"/>
          <w:bCs w:val="0"/>
          <w:color w:val="auto"/>
          <w:spacing w:val="-6"/>
          <w:kern w:val="0"/>
          <w:sz w:val="32"/>
          <w:szCs w:val="32"/>
          <w:shd w:val="clear" w:color="auto" w:fill="FFFFFF"/>
          <w:lang w:eastAsia="zh-CN" w:bidi="ar"/>
        </w:rPr>
        <w:t>三</w:t>
      </w:r>
      <w:r>
        <w:rPr>
          <w:rFonts w:hint="eastAsia" w:ascii="仿宋_GB2312" w:hAnsi="仿宋_GB2312" w:eastAsia="仿宋_GB2312" w:cs="仿宋_GB2312"/>
          <w:b w:val="0"/>
          <w:bCs w:val="0"/>
          <w:color w:val="auto"/>
          <w:spacing w:val="-6"/>
          <w:kern w:val="0"/>
          <w:sz w:val="32"/>
          <w:szCs w:val="32"/>
          <w:shd w:val="clear" w:color="auto" w:fill="FFFFFF"/>
          <w:lang w:bidi="ar"/>
        </w:rPr>
        <w:t>）报送信息。乡村e镇数据须及时上报省商务厅，建立</w:t>
      </w:r>
      <w:r>
        <w:rPr>
          <w:rFonts w:hint="eastAsia" w:ascii="仿宋_GB2312" w:hAnsi="仿宋_GB2312" w:eastAsia="仿宋_GB2312" w:cs="仿宋_GB2312"/>
          <w:b w:val="0"/>
          <w:bCs w:val="0"/>
          <w:color w:val="auto"/>
          <w:spacing w:val="-6"/>
          <w:kern w:val="0"/>
          <w:sz w:val="32"/>
          <w:szCs w:val="32"/>
          <w:shd w:val="clear" w:color="auto" w:fill="FFFFFF"/>
          <w:lang w:eastAsia="zh-CN" w:bidi="ar"/>
        </w:rPr>
        <w:t>项目</w:t>
      </w:r>
      <w:r>
        <w:rPr>
          <w:rFonts w:hint="eastAsia" w:ascii="仿宋_GB2312" w:hAnsi="仿宋_GB2312" w:eastAsia="仿宋_GB2312" w:cs="仿宋_GB2312"/>
          <w:b w:val="0"/>
          <w:bCs w:val="0"/>
          <w:color w:val="auto"/>
          <w:spacing w:val="-6"/>
          <w:kern w:val="0"/>
          <w:sz w:val="32"/>
          <w:szCs w:val="32"/>
          <w:shd w:val="clear" w:color="auto" w:fill="FFFFFF"/>
          <w:lang w:bidi="ar"/>
        </w:rPr>
        <w:t>台账。每月27日前汇报乡村e镇建设进度</w:t>
      </w:r>
      <w:r>
        <w:rPr>
          <w:rFonts w:hint="eastAsia" w:ascii="仿宋_GB2312" w:hAnsi="仿宋_GB2312" w:eastAsia="仿宋_GB2312" w:cs="仿宋_GB2312"/>
          <w:b w:val="0"/>
          <w:bCs w:val="0"/>
          <w:color w:val="auto"/>
          <w:spacing w:val="-6"/>
          <w:kern w:val="0"/>
          <w:sz w:val="32"/>
          <w:szCs w:val="32"/>
          <w:shd w:val="clear" w:color="auto" w:fill="FFFFFF"/>
          <w:lang w:eastAsia="zh-CN" w:bidi="ar"/>
        </w:rPr>
        <w:t>，并</w:t>
      </w:r>
      <w:r>
        <w:rPr>
          <w:rFonts w:hint="eastAsia" w:ascii="仿宋_GB2312" w:hAnsi="仿宋_GB2312" w:eastAsia="仿宋_GB2312" w:cs="仿宋_GB2312"/>
          <w:b w:val="0"/>
          <w:bCs w:val="0"/>
          <w:color w:val="auto"/>
          <w:spacing w:val="-6"/>
          <w:kern w:val="0"/>
          <w:sz w:val="32"/>
          <w:szCs w:val="32"/>
          <w:shd w:val="clear" w:color="auto" w:fill="FFFFFF"/>
          <w:lang w:bidi="ar"/>
        </w:rPr>
        <w:t>及时总结上报</w:t>
      </w:r>
      <w:r>
        <w:rPr>
          <w:rFonts w:hint="eastAsia" w:ascii="仿宋_GB2312" w:hAnsi="仿宋_GB2312" w:eastAsia="仿宋_GB2312" w:cs="仿宋_GB2312"/>
          <w:b w:val="0"/>
          <w:bCs w:val="0"/>
          <w:color w:val="auto"/>
          <w:spacing w:val="-6"/>
          <w:kern w:val="0"/>
          <w:sz w:val="32"/>
          <w:szCs w:val="32"/>
          <w:shd w:val="clear" w:color="auto" w:fill="FFFFFF"/>
          <w:lang w:eastAsia="zh-CN" w:bidi="ar"/>
        </w:rPr>
        <w:t>项目</w:t>
      </w:r>
      <w:r>
        <w:rPr>
          <w:rFonts w:hint="eastAsia" w:ascii="仿宋_GB2312" w:hAnsi="仿宋_GB2312" w:eastAsia="仿宋_GB2312" w:cs="仿宋_GB2312"/>
          <w:b w:val="0"/>
          <w:bCs w:val="0"/>
          <w:color w:val="auto"/>
          <w:spacing w:val="-6"/>
          <w:kern w:val="0"/>
          <w:sz w:val="32"/>
          <w:szCs w:val="32"/>
          <w:shd w:val="clear" w:color="auto" w:fill="FFFFFF"/>
          <w:lang w:bidi="ar"/>
        </w:rPr>
        <w:t>典型案例。</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bidi="ar"/>
        </w:rPr>
      </w:pPr>
      <w:r>
        <w:rPr>
          <w:rFonts w:hint="eastAsia" w:ascii="黑体" w:hAnsi="黑体" w:eastAsia="黑体" w:cs="黑体"/>
          <w:b w:val="0"/>
          <w:bCs w:val="0"/>
          <w:color w:val="auto"/>
          <w:kern w:val="0"/>
          <w:sz w:val="32"/>
          <w:szCs w:val="32"/>
          <w:shd w:val="clear" w:color="auto" w:fill="FFFFFF"/>
          <w:lang w:eastAsia="zh-CN" w:bidi="ar"/>
        </w:rPr>
        <w:t>第四章</w:t>
      </w:r>
      <w:r>
        <w:rPr>
          <w:rFonts w:hint="eastAsia" w:ascii="黑体" w:hAnsi="黑体" w:eastAsia="黑体" w:cs="黑体"/>
          <w:b w:val="0"/>
          <w:bCs w:val="0"/>
          <w:color w:val="auto"/>
          <w:kern w:val="0"/>
          <w:sz w:val="32"/>
          <w:szCs w:val="32"/>
          <w:shd w:val="clear" w:color="auto" w:fill="FFFFFF"/>
          <w:lang w:val="en-US" w:eastAsia="zh-CN" w:bidi="ar"/>
        </w:rPr>
        <w:t xml:space="preserve">  </w:t>
      </w:r>
      <w:r>
        <w:rPr>
          <w:rFonts w:hint="eastAsia" w:ascii="黑体" w:hAnsi="黑体" w:eastAsia="黑体" w:cs="黑体"/>
          <w:b w:val="0"/>
          <w:bCs w:val="0"/>
          <w:color w:val="auto"/>
          <w:kern w:val="0"/>
          <w:sz w:val="32"/>
          <w:szCs w:val="32"/>
          <w:shd w:val="clear" w:color="auto" w:fill="FFFFFF"/>
          <w:lang w:bidi="ar"/>
        </w:rPr>
        <w:t>绩效目标管理</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 xml:space="preserve">第八条 </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工信局、财政、乡村振兴部门应当建立项目资金绩效目标执行监控机制，组织资金使用单位每季度对资金使用和绩效目标执行情况进行跟踪分析，并向上一级商务、财政、乡村振兴部门报送绩效目标执行监控结果。项目资金实际执行与绩效目标偏离的，应当及时予以纠正。</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 xml:space="preserve">第九条 </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6"/>
          <w:kern w:val="0"/>
          <w:sz w:val="32"/>
          <w:szCs w:val="32"/>
          <w:shd w:val="clear" w:color="auto" w:fill="FFFFFF"/>
          <w:lang w:bidi="ar"/>
        </w:rPr>
        <w:t>财政局负责将项目资金绩效目标及指标嵌入系统，充分利用动态监控信息系统</w:t>
      </w:r>
      <w:r>
        <w:rPr>
          <w:rFonts w:hint="eastAsia" w:ascii="仿宋_GB2312" w:hAnsi="仿宋_GB2312" w:eastAsia="仿宋_GB2312" w:cs="仿宋_GB2312"/>
          <w:b w:val="0"/>
          <w:bCs w:val="0"/>
          <w:color w:val="auto"/>
          <w:spacing w:val="-6"/>
          <w:kern w:val="0"/>
          <w:sz w:val="32"/>
          <w:szCs w:val="32"/>
          <w:shd w:val="clear" w:color="auto" w:fill="FFFFFF"/>
          <w:lang w:eastAsia="zh-CN" w:bidi="ar"/>
        </w:rPr>
        <w:t>，</w:t>
      </w:r>
      <w:r>
        <w:rPr>
          <w:rFonts w:hint="eastAsia" w:ascii="仿宋_GB2312" w:hAnsi="仿宋_GB2312" w:eastAsia="仿宋_GB2312" w:cs="仿宋_GB2312"/>
          <w:b w:val="0"/>
          <w:bCs w:val="0"/>
          <w:color w:val="auto"/>
          <w:spacing w:val="-6"/>
          <w:kern w:val="0"/>
          <w:sz w:val="32"/>
          <w:szCs w:val="32"/>
          <w:shd w:val="clear" w:color="auto" w:fill="FFFFFF"/>
          <w:lang w:bidi="ar"/>
        </w:rPr>
        <w:t>监控资金使用单位项目资金使用情况和绩效目标执行情况。</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11"/>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 xml:space="preserve">第十条 </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县</w:t>
      </w:r>
      <w:r>
        <w:rPr>
          <w:rFonts w:hint="eastAsia" w:ascii="仿宋_GB2312" w:hAnsi="仿宋_GB2312" w:eastAsia="仿宋_GB2312" w:cs="仿宋_GB2312"/>
          <w:b w:val="0"/>
          <w:bCs w:val="0"/>
          <w:color w:val="auto"/>
          <w:spacing w:val="-11"/>
          <w:kern w:val="0"/>
          <w:sz w:val="32"/>
          <w:szCs w:val="32"/>
          <w:shd w:val="clear" w:color="auto" w:fill="FFFFFF"/>
          <w:lang w:bidi="ar"/>
        </w:rPr>
        <w:t>财政局应当加强监控结果应用，发现问题及时予以处理</w:t>
      </w:r>
      <w:r>
        <w:rPr>
          <w:rFonts w:hint="eastAsia" w:ascii="仿宋_GB2312" w:hAnsi="仿宋_GB2312" w:eastAsia="仿宋_GB2312" w:cs="仿宋_GB2312"/>
          <w:b w:val="0"/>
          <w:bCs w:val="0"/>
          <w:color w:val="auto"/>
          <w:spacing w:val="-11"/>
          <w:kern w:val="0"/>
          <w:sz w:val="32"/>
          <w:szCs w:val="32"/>
          <w:shd w:val="clear" w:color="auto" w:fill="FFFFFF"/>
          <w:lang w:eastAsia="zh-CN" w:bidi="ar"/>
        </w:rPr>
        <w:t>。</w:t>
      </w:r>
      <w:r>
        <w:rPr>
          <w:rFonts w:hint="eastAsia" w:ascii="仿宋_GB2312" w:hAnsi="仿宋_GB2312" w:eastAsia="仿宋_GB2312" w:cs="仿宋_GB2312"/>
          <w:b w:val="0"/>
          <w:bCs w:val="0"/>
          <w:color w:val="auto"/>
          <w:spacing w:val="-11"/>
          <w:kern w:val="0"/>
          <w:sz w:val="32"/>
          <w:szCs w:val="32"/>
          <w:shd w:val="clear" w:color="auto" w:fill="FFFFFF"/>
          <w:lang w:bidi="ar"/>
        </w:rPr>
        <w:t>问题严重的，应当及时收回或暂缓拨付财政资金。</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eastAsia="zh-CN" w:bidi="ar"/>
        </w:rPr>
      </w:pPr>
      <w:r>
        <w:rPr>
          <w:rFonts w:hint="eastAsia" w:ascii="黑体" w:hAnsi="黑体" w:eastAsia="黑体" w:cs="黑体"/>
          <w:b w:val="0"/>
          <w:bCs w:val="0"/>
          <w:color w:val="auto"/>
          <w:kern w:val="0"/>
          <w:sz w:val="32"/>
          <w:szCs w:val="32"/>
          <w:shd w:val="clear" w:color="auto" w:fill="FFFFFF"/>
          <w:lang w:eastAsia="zh-CN" w:bidi="ar"/>
        </w:rPr>
        <w:t>第</w:t>
      </w:r>
      <w:r>
        <w:rPr>
          <w:rFonts w:hint="eastAsia" w:ascii="黑体" w:hAnsi="黑体" w:eastAsia="黑体" w:cs="黑体"/>
          <w:b w:val="0"/>
          <w:bCs w:val="0"/>
          <w:color w:val="auto"/>
          <w:kern w:val="0"/>
          <w:sz w:val="32"/>
          <w:szCs w:val="32"/>
          <w:shd w:val="clear" w:color="auto" w:fill="FFFFFF"/>
          <w:lang w:val="en-US" w:eastAsia="zh-CN" w:bidi="ar"/>
        </w:rPr>
        <w:t>五</w:t>
      </w:r>
      <w:r>
        <w:rPr>
          <w:rFonts w:hint="eastAsia" w:ascii="黑体" w:hAnsi="黑体" w:eastAsia="黑体" w:cs="黑体"/>
          <w:b w:val="0"/>
          <w:bCs w:val="0"/>
          <w:color w:val="auto"/>
          <w:kern w:val="0"/>
          <w:sz w:val="32"/>
          <w:szCs w:val="32"/>
          <w:shd w:val="clear" w:color="auto" w:fill="FFFFFF"/>
          <w:lang w:eastAsia="zh-CN" w:bidi="ar"/>
        </w:rPr>
        <w:t>章 绩效评价及结果应用</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第十一条 项目承建单位于2023年</w:t>
      </w:r>
      <w:r>
        <w:rPr>
          <w:rFonts w:hint="eastAsia" w:ascii="仿宋_GB2312" w:hAnsi="仿宋_GB2312" w:eastAsia="仿宋_GB2312" w:cs="仿宋_GB2312"/>
          <w:b w:val="0"/>
          <w:bCs w:val="0"/>
          <w:color w:val="auto"/>
          <w:spacing w:val="-6"/>
          <w:kern w:val="0"/>
          <w:sz w:val="32"/>
          <w:szCs w:val="32"/>
          <w:shd w:val="clear" w:color="auto" w:fill="FFFFFF"/>
          <w:lang w:val="en-US" w:eastAsia="zh-CN" w:bidi="ar"/>
        </w:rPr>
        <w:t>12</w:t>
      </w:r>
      <w:r>
        <w:rPr>
          <w:rFonts w:hint="eastAsia" w:ascii="仿宋_GB2312" w:hAnsi="仿宋_GB2312" w:eastAsia="仿宋_GB2312" w:cs="仿宋_GB2312"/>
          <w:b w:val="0"/>
          <w:bCs w:val="0"/>
          <w:color w:val="auto"/>
          <w:spacing w:val="-6"/>
          <w:kern w:val="0"/>
          <w:sz w:val="32"/>
          <w:szCs w:val="32"/>
          <w:shd w:val="clear" w:color="auto" w:fill="FFFFFF"/>
          <w:lang w:bidi="ar"/>
        </w:rPr>
        <w:t>月底前</w:t>
      </w:r>
      <w:r>
        <w:rPr>
          <w:rFonts w:hint="eastAsia" w:ascii="仿宋_GB2312" w:hAnsi="仿宋_GB2312" w:eastAsia="仿宋_GB2312" w:cs="仿宋_GB2312"/>
          <w:b w:val="0"/>
          <w:bCs w:val="0"/>
          <w:color w:val="auto"/>
          <w:spacing w:val="-6"/>
          <w:kern w:val="0"/>
          <w:sz w:val="32"/>
          <w:szCs w:val="32"/>
          <w:shd w:val="clear" w:color="auto" w:fill="FFFFFF"/>
          <w:lang w:eastAsia="zh-CN" w:bidi="ar"/>
        </w:rPr>
        <w:t>进行</w:t>
      </w:r>
      <w:r>
        <w:rPr>
          <w:rFonts w:hint="eastAsia" w:ascii="仿宋_GB2312" w:hAnsi="仿宋_GB2312" w:eastAsia="仿宋_GB2312" w:cs="仿宋_GB2312"/>
          <w:b w:val="0"/>
          <w:bCs w:val="0"/>
          <w:color w:val="auto"/>
          <w:spacing w:val="-6"/>
          <w:kern w:val="0"/>
          <w:sz w:val="32"/>
          <w:szCs w:val="32"/>
          <w:shd w:val="clear" w:color="auto" w:fill="FFFFFF"/>
          <w:lang w:bidi="ar"/>
        </w:rPr>
        <w:t>绩效自评，填报绩效目标完成情况，对未完成</w:t>
      </w:r>
      <w:r>
        <w:rPr>
          <w:rFonts w:hint="eastAsia" w:ascii="仿宋_GB2312" w:hAnsi="仿宋_GB2312" w:eastAsia="仿宋_GB2312" w:cs="仿宋_GB2312"/>
          <w:b w:val="0"/>
          <w:bCs w:val="0"/>
          <w:color w:val="auto"/>
          <w:spacing w:val="-6"/>
          <w:kern w:val="0"/>
          <w:sz w:val="32"/>
          <w:szCs w:val="32"/>
          <w:shd w:val="clear" w:color="auto" w:fill="FFFFFF"/>
          <w:lang w:eastAsia="zh-CN" w:bidi="ar"/>
        </w:rPr>
        <w:t>的</w:t>
      </w:r>
      <w:r>
        <w:rPr>
          <w:rFonts w:hint="eastAsia" w:ascii="仿宋_GB2312" w:hAnsi="仿宋_GB2312" w:eastAsia="仿宋_GB2312" w:cs="仿宋_GB2312"/>
          <w:b w:val="0"/>
          <w:bCs w:val="0"/>
          <w:color w:val="auto"/>
          <w:spacing w:val="-6"/>
          <w:kern w:val="0"/>
          <w:sz w:val="32"/>
          <w:szCs w:val="32"/>
          <w:shd w:val="clear" w:color="auto" w:fill="FFFFFF"/>
          <w:lang w:bidi="ar"/>
        </w:rPr>
        <w:t>目标分析原因并提出下一步改进措施，</w:t>
      </w:r>
      <w:r>
        <w:rPr>
          <w:rFonts w:hint="eastAsia" w:ascii="仿宋_GB2312" w:hAnsi="仿宋_GB2312" w:eastAsia="仿宋_GB2312" w:cs="仿宋_GB2312"/>
          <w:b w:val="0"/>
          <w:bCs w:val="0"/>
          <w:color w:val="auto"/>
          <w:spacing w:val="-6"/>
          <w:kern w:val="0"/>
          <w:sz w:val="32"/>
          <w:szCs w:val="32"/>
          <w:shd w:val="clear" w:color="auto" w:fill="FFFFFF"/>
          <w:lang w:eastAsia="zh-CN" w:bidi="ar"/>
        </w:rPr>
        <w:t>并将</w:t>
      </w:r>
      <w:r>
        <w:rPr>
          <w:rFonts w:hint="eastAsia" w:ascii="仿宋_GB2312" w:hAnsi="仿宋_GB2312" w:eastAsia="仿宋_GB2312" w:cs="仿宋_GB2312"/>
          <w:b w:val="0"/>
          <w:bCs w:val="0"/>
          <w:color w:val="auto"/>
          <w:spacing w:val="-6"/>
          <w:kern w:val="0"/>
          <w:sz w:val="32"/>
          <w:szCs w:val="32"/>
          <w:shd w:val="clear" w:color="auto" w:fill="FFFFFF"/>
          <w:lang w:bidi="ar"/>
        </w:rPr>
        <w:t>自评情况报县工信局、财政局、乡村振兴局备案。</w:t>
      </w:r>
    </w:p>
    <w:p>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jc w:val="center"/>
        <w:textAlignment w:val="auto"/>
        <w:rPr>
          <w:rFonts w:hint="eastAsia" w:ascii="黑体" w:hAnsi="黑体" w:eastAsia="黑体" w:cs="黑体"/>
          <w:b w:val="0"/>
          <w:bCs w:val="0"/>
          <w:color w:val="auto"/>
          <w:kern w:val="0"/>
          <w:sz w:val="32"/>
          <w:szCs w:val="32"/>
          <w:shd w:val="clear" w:color="auto" w:fill="FFFFFF"/>
          <w:lang w:eastAsia="zh-CN" w:bidi="ar"/>
        </w:rPr>
      </w:pPr>
      <w:r>
        <w:rPr>
          <w:rFonts w:hint="eastAsia" w:ascii="黑体" w:hAnsi="黑体" w:eastAsia="黑体" w:cs="黑体"/>
          <w:b w:val="0"/>
          <w:bCs w:val="0"/>
          <w:color w:val="auto"/>
          <w:kern w:val="0"/>
          <w:sz w:val="32"/>
          <w:szCs w:val="32"/>
          <w:shd w:val="clear" w:color="auto" w:fill="FFFFFF"/>
          <w:lang w:eastAsia="zh-CN" w:bidi="ar"/>
        </w:rPr>
        <w:t>第</w:t>
      </w:r>
      <w:r>
        <w:rPr>
          <w:rFonts w:hint="eastAsia" w:ascii="黑体" w:hAnsi="黑体" w:eastAsia="黑体" w:cs="黑体"/>
          <w:b w:val="0"/>
          <w:bCs w:val="0"/>
          <w:color w:val="auto"/>
          <w:kern w:val="0"/>
          <w:sz w:val="32"/>
          <w:szCs w:val="32"/>
          <w:shd w:val="clear" w:color="auto" w:fill="FFFFFF"/>
          <w:lang w:val="en-US" w:eastAsia="zh-CN" w:bidi="ar"/>
        </w:rPr>
        <w:t>六</w:t>
      </w:r>
      <w:r>
        <w:rPr>
          <w:rFonts w:hint="eastAsia" w:ascii="黑体" w:hAnsi="黑体" w:eastAsia="黑体" w:cs="黑体"/>
          <w:b w:val="0"/>
          <w:bCs w:val="0"/>
          <w:color w:val="auto"/>
          <w:kern w:val="0"/>
          <w:sz w:val="32"/>
          <w:szCs w:val="32"/>
          <w:shd w:val="clear" w:color="auto" w:fill="FFFFFF"/>
          <w:lang w:eastAsia="zh-CN" w:bidi="ar"/>
        </w:rPr>
        <w:t>章 附则</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第十二条 本办法由</w:t>
      </w:r>
      <w:r>
        <w:rPr>
          <w:rFonts w:hint="eastAsia" w:ascii="仿宋_GB2312" w:hAnsi="仿宋_GB2312" w:eastAsia="仿宋_GB2312" w:cs="仿宋_GB2312"/>
          <w:sz w:val="32"/>
          <w:szCs w:val="32"/>
          <w:lang w:val="en-US" w:eastAsia="zh-CN"/>
        </w:rPr>
        <w:t>乡宁县乡村e镇工作领导小组</w:t>
      </w:r>
      <w:r>
        <w:rPr>
          <w:rFonts w:hint="eastAsia" w:ascii="仿宋_GB2312" w:hAnsi="Calibri" w:eastAsia="仿宋_GB2312" w:cs="Times New Roman"/>
          <w:sz w:val="32"/>
          <w:szCs w:val="32"/>
          <w:lang w:val="en-US" w:eastAsia="zh-CN"/>
        </w:rPr>
        <w:t>办公室</w:t>
      </w:r>
      <w:r>
        <w:rPr>
          <w:rFonts w:hint="eastAsia" w:ascii="仿宋_GB2312" w:hAnsi="仿宋_GB2312" w:eastAsia="仿宋_GB2312" w:cs="仿宋_GB2312"/>
          <w:b w:val="0"/>
          <w:bCs w:val="0"/>
          <w:color w:val="auto"/>
          <w:spacing w:val="-6"/>
          <w:kern w:val="0"/>
          <w:sz w:val="32"/>
          <w:szCs w:val="32"/>
          <w:shd w:val="clear" w:color="auto" w:fill="FFFFFF"/>
          <w:lang w:bidi="ar"/>
        </w:rPr>
        <w:t>负责解释。</w:t>
      </w:r>
    </w:p>
    <w:p>
      <w:pPr>
        <w:keepNext w:val="0"/>
        <w:keepLines w:val="0"/>
        <w:pageBreakBefore w:val="0"/>
        <w:widowControl w:val="0"/>
        <w:kinsoku/>
        <w:wordWrap/>
        <w:overflowPunct/>
        <w:topLinePunct w:val="0"/>
        <w:autoSpaceDE/>
        <w:autoSpaceDN/>
        <w:bidi w:val="0"/>
        <w:adjustRightInd/>
        <w:snapToGrid/>
        <w:spacing w:line="620" w:lineRule="exact"/>
        <w:ind w:firstLine="616" w:firstLineChars="200"/>
        <w:jc w:val="left"/>
        <w:textAlignment w:val="auto"/>
        <w:rPr>
          <w:rFonts w:hint="eastAsia" w:ascii="仿宋_GB2312" w:hAnsi="仿宋_GB2312" w:eastAsia="仿宋_GB2312" w:cs="仿宋_GB2312"/>
          <w:b w:val="0"/>
          <w:bCs w:val="0"/>
          <w:color w:val="auto"/>
          <w:spacing w:val="-6"/>
          <w:kern w:val="0"/>
          <w:sz w:val="32"/>
          <w:szCs w:val="32"/>
          <w:shd w:val="clear" w:color="auto" w:fill="FFFFFF"/>
          <w:lang w:bidi="ar"/>
        </w:rPr>
      </w:pPr>
      <w:r>
        <w:rPr>
          <w:rFonts w:hint="eastAsia" w:ascii="仿宋_GB2312" w:hAnsi="仿宋_GB2312" w:eastAsia="仿宋_GB2312" w:cs="仿宋_GB2312"/>
          <w:b w:val="0"/>
          <w:bCs w:val="0"/>
          <w:color w:val="auto"/>
          <w:spacing w:val="-6"/>
          <w:kern w:val="0"/>
          <w:sz w:val="32"/>
          <w:szCs w:val="32"/>
          <w:shd w:val="clear" w:color="auto" w:fill="FFFFFF"/>
          <w:lang w:bidi="ar"/>
        </w:rPr>
        <w:t>第十三条 本办法自印发之日起实施。</w:t>
      </w:r>
    </w:p>
    <w:p>
      <w:pPr>
        <w:pStyle w:val="2"/>
        <w:rPr>
          <w:rFonts w:hint="eastAsia"/>
        </w:rPr>
      </w:pPr>
    </w:p>
    <w:p>
      <w:pPr>
        <w:keepNext w:val="0"/>
        <w:keepLines w:val="0"/>
        <w:pageBreakBefore w:val="0"/>
        <w:kinsoku/>
        <w:wordWrap w:val="0"/>
        <w:overflowPunct/>
        <w:topLinePunct w:val="0"/>
        <w:autoSpaceDE/>
        <w:autoSpaceDN/>
        <w:bidi w:val="0"/>
        <w:adjustRightInd/>
        <w:snapToGrid/>
        <w:spacing w:line="640" w:lineRule="exact"/>
        <w:jc w:val="right"/>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640" w:lineRule="exact"/>
        <w:ind w:firstLine="640"/>
        <w:jc w:val="center"/>
        <w:textAlignment w:val="auto"/>
        <w:rPr>
          <w:rFonts w:hint="eastAsia" w:ascii="仿宋_GB2312" w:hAnsi="Calibri"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乡宁县乡村e镇工作领导小组</w:t>
      </w:r>
      <w:r>
        <w:rPr>
          <w:rFonts w:hint="eastAsia" w:ascii="仿宋_GB2312" w:hAnsi="Calibri" w:eastAsia="仿宋_GB2312" w:cs="Times New Roman"/>
          <w:sz w:val="32"/>
          <w:szCs w:val="32"/>
          <w:lang w:val="en-US" w:eastAsia="zh-CN"/>
        </w:rPr>
        <w:t>办公室</w:t>
      </w:r>
    </w:p>
    <w:p>
      <w:pPr>
        <w:keepNext w:val="0"/>
        <w:keepLines w:val="0"/>
        <w:pageBreakBefore w:val="0"/>
        <w:kinsoku/>
        <w:wordWrap w:val="0"/>
        <w:overflowPunct/>
        <w:topLinePunct w:val="0"/>
        <w:autoSpaceDE/>
        <w:autoSpaceDN/>
        <w:bidi w:val="0"/>
        <w:adjustRightInd/>
        <w:snapToGrid/>
        <w:spacing w:line="640" w:lineRule="exact"/>
        <w:ind w:firstLine="640"/>
        <w:jc w:val="center"/>
        <w:textAlignment w:val="auto"/>
        <w:rPr>
          <w:rFonts w:hint="default" w:ascii="仿宋_GB2312" w:hAnsi="仿宋_GB2312" w:eastAsia="仿宋_GB2312" w:cs="仿宋_GB2312"/>
          <w:sz w:val="32"/>
          <w:szCs w:val="32"/>
          <w:lang w:val="en-US" w:eastAsia="zh-CN"/>
        </w:rPr>
      </w:pPr>
      <w:r>
        <w:rPr>
          <w:rFonts w:hint="eastAsia" w:ascii="仿宋_GB2312" w:eastAsia="仿宋_GB2312" w:cs="Times New Roman"/>
          <w:sz w:val="32"/>
          <w:szCs w:val="32"/>
          <w:lang w:val="en-US" w:eastAsia="zh-CN"/>
        </w:rPr>
        <w:t xml:space="preserve">               </w:t>
      </w:r>
      <w:r>
        <w:rPr>
          <w:rFonts w:hint="eastAsia" w:ascii="仿宋_GB2312" w:hAnsi="Calibri" w:eastAsia="仿宋_GB2312" w:cs="Times New Roman"/>
          <w:sz w:val="32"/>
          <w:szCs w:val="32"/>
          <w:lang w:val="en-US" w:eastAsia="zh-CN"/>
        </w:rPr>
        <w:t>（代</w:t>
      </w:r>
      <w:r>
        <w:rPr>
          <w:rFonts w:hint="eastAsia" w:ascii="仿宋_GB2312" w:eastAsia="仿宋_GB2312" w:cs="Times New Roman"/>
          <w:sz w:val="32"/>
          <w:szCs w:val="32"/>
          <w:lang w:val="en-US" w:eastAsia="zh-CN"/>
        </w:rPr>
        <w:t xml:space="preserve">  </w:t>
      </w:r>
      <w:r>
        <w:rPr>
          <w:rFonts w:hint="eastAsia" w:ascii="仿宋_GB2312" w:hAnsi="Calibri" w:eastAsia="仿宋_GB2312" w:cs="Times New Roman"/>
          <w:sz w:val="32"/>
          <w:szCs w:val="32"/>
          <w:lang w:val="en-US" w:eastAsia="zh-CN"/>
        </w:rPr>
        <w:t>章）</w:t>
      </w:r>
      <w:r>
        <w:rPr>
          <w:rFonts w:hint="eastAsia" w:ascii="仿宋_GB2312" w:hAnsi="仿宋_GB2312" w:eastAsia="仿宋_GB2312" w:cs="仿宋_GB2312"/>
          <w:sz w:val="32"/>
          <w:szCs w:val="32"/>
          <w:lang w:val="en-US" w:eastAsia="zh-CN"/>
        </w:rPr>
        <w:t xml:space="preserve">   </w:t>
      </w:r>
    </w:p>
    <w:p>
      <w:pPr>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 xml:space="preserve">                           2023年6月9日     </w:t>
      </w:r>
    </w:p>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NGRhY2JmZjllOTM2NmE1OGNlZmZhNWFmYzVmMzgifQ=="/>
  </w:docVars>
  <w:rsids>
    <w:rsidRoot w:val="3678270F"/>
    <w:rsid w:val="02503A3D"/>
    <w:rsid w:val="034D09F9"/>
    <w:rsid w:val="121274FC"/>
    <w:rsid w:val="22DD6A5F"/>
    <w:rsid w:val="26D57ED9"/>
    <w:rsid w:val="2C040334"/>
    <w:rsid w:val="2C370416"/>
    <w:rsid w:val="31C56C5C"/>
    <w:rsid w:val="3678270F"/>
    <w:rsid w:val="3F016FD0"/>
    <w:rsid w:val="433A11F3"/>
    <w:rsid w:val="461C219D"/>
    <w:rsid w:val="4DC06456"/>
    <w:rsid w:val="608770AA"/>
    <w:rsid w:val="72BB0354"/>
    <w:rsid w:val="72DB6181"/>
    <w:rsid w:val="7300369E"/>
    <w:rsid w:val="74EA7A61"/>
    <w:rsid w:val="783F5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b/>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customStyle="1" w:styleId="9">
    <w:name w:val="正文首行缩进 21"/>
    <w:basedOn w:val="10"/>
    <w:next w:val="6"/>
    <w:qFormat/>
    <w:uiPriority w:val="0"/>
  </w:style>
  <w:style w:type="paragraph" w:customStyle="1" w:styleId="10">
    <w:name w:val="正文文本缩进1"/>
    <w:basedOn w:val="1"/>
    <w:qFormat/>
    <w:uiPriority w:val="0"/>
    <w:pPr>
      <w:ind w:left="20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1554</Words>
  <Characters>1575</Characters>
  <Lines>0</Lines>
  <Paragraphs>0</Paragraphs>
  <TotalTime>4</TotalTime>
  <ScaleCrop>false</ScaleCrop>
  <LinksUpToDate>false</LinksUpToDate>
  <CharactersWithSpaces>1630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2023-07-02T06:58:00Z</dcterms:created>
  <dc:creator>Administrator</dc:creator>
  <cp:lastModifiedBy>HP</cp:lastModifiedBy>
  <dcterms:modified xsi:type="dcterms:W3CDTF">2023-11-01T01:27:44Z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C163C8AE8C9040158E242DBA0C173D94_11</vt:lpwstr>
  </property>
</Properties>
</file>