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b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>乡宁县</w:t>
      </w:r>
      <w:r>
        <w:rPr>
          <w:rFonts w:hint="eastAsia" w:ascii="黑体" w:hAnsi="黑体" w:eastAsia="黑体" w:cs="黑体"/>
          <w:b/>
          <w:bCs w:val="0"/>
          <w:sz w:val="44"/>
          <w:szCs w:val="44"/>
          <w:lang w:eastAsia="zh-CN"/>
        </w:rPr>
        <w:t>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根据乡宁县人民政府办公室乡政办发[2020]55号文件，关于全面推进基层政务公开标准化规范化工作方案的通知，现向社会公布2020年度本局机关信息公开年度报告。本报告中所列数据的统计期限自2020年1月1日起至2020年12月31日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一、概述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2020年，我局坚持以公开为常态、不公开为例外，稳步推进医保信息公开，更好地发挥医疗保障作用。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（一）强化领导职责。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高度重视信息公开工作，根据职责分工，围绕工作实际，狠抓落实。按照“主要领导亲自抓，分管领导具体抓，选派专人抓落实”的工作要求，成立信息公开工作领导小组，明确责任分工，指定专人担任单位信息公开工作人员，负责单位信息公开日常事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（二）加强解读回应。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夯实组织架构，明确责任分工。建立政务舆情收集、研判、处置和回应机制，及早发现、研判需要回应的相关舆情和热点问题，及时发布权威信息，消除不实传言，正面引导舆论。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（三）确保信息安全。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信息公开工作坚持“先审查、后公开”“上网不涉密、涉密不上网”的原则，对公开信息严格把关，做好信息公开保密审查工作。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二、主动公开政府信息情况</w:t>
      </w:r>
    </w:p>
    <w:tbl>
      <w:tblPr>
        <w:tblStyle w:val="3"/>
        <w:tblW w:w="8740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2942"/>
        <w:gridCol w:w="6"/>
        <w:gridCol w:w="1650"/>
        <w:gridCol w:w="1734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87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9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本年新制作数量</w:t>
            </w:r>
          </w:p>
        </w:tc>
        <w:tc>
          <w:tcPr>
            <w:tcW w:w="16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本年新公开数量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对外公开总数量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规范性文件</w:t>
            </w:r>
          </w:p>
        </w:tc>
        <w:tc>
          <w:tcPr>
            <w:tcW w:w="2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87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9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6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其他对外管理服务事项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87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9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6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87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338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84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87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第二十条第（九）项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采购项目数量</w:t>
            </w:r>
          </w:p>
        </w:tc>
        <w:tc>
          <w:tcPr>
            <w:tcW w:w="338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采购总金额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0" w:hRule="exact"/>
          <w:jc w:val="center"/>
        </w:trPr>
        <w:tc>
          <w:tcPr>
            <w:tcW w:w="2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政府集中采购</w:t>
            </w: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84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</w:pP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三、</w:t>
      </w:r>
      <w:r>
        <w:rPr>
          <w:rFonts w:ascii="黑体" w:hAnsi="宋体" w:eastAsia="黑体" w:cs="黑体"/>
          <w:kern w:val="0"/>
          <w:sz w:val="32"/>
          <w:szCs w:val="32"/>
          <w:lang w:val="en-US" w:eastAsia="zh-CN" w:bidi="ar"/>
        </w:rPr>
        <w:t>收到和处理政府信息公开申请情况</w:t>
      </w:r>
    </w:p>
    <w:tbl>
      <w:tblPr>
        <w:tblStyle w:val="3"/>
        <w:tblW w:w="9479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0"/>
        <w:gridCol w:w="884"/>
        <w:gridCol w:w="2443"/>
        <w:gridCol w:w="592"/>
        <w:gridCol w:w="782"/>
        <w:gridCol w:w="782"/>
        <w:gridCol w:w="994"/>
        <w:gridCol w:w="1033"/>
        <w:gridCol w:w="593"/>
        <w:gridCol w:w="736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96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51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96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9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3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96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9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商业企业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科研机构</w:t>
            </w:r>
          </w:p>
        </w:tc>
        <w:tc>
          <w:tcPr>
            <w:tcW w:w="9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103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3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96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96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lang w:val="en-US"/>
              </w:rPr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96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Calibri" w:hAnsi="Calibri" w:eastAsia="微软雅黑" w:cs="宋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 xml:space="preserve">    四、政府信息公开行政复议、行政诉讼情况</w:t>
      </w:r>
    </w:p>
    <w:tbl>
      <w:tblPr>
        <w:tblStyle w:val="3"/>
        <w:tblW w:w="9071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微软雅黑" w:hAnsi="微软雅黑" w:eastAsia="微软雅黑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五、政府信息公开工作存在的主要问题及改进措施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（一）存在的主要问题。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一是政务信息公开意识不强，公开时效性、公开内容质量有待加强；二是政务信息公开形式单一，需尽快拓宽宣传推广渠道；三是工作人员业务水平和工作积极性不高。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（二）下一步改进情况。一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是加强对《条例》的学习培训，强化认识，提升能力，规范依法办理申请公开政府信息的水平。二是完善工作机制，进一步梳理所掌握的政府信息，规范工作流程，丰富公开内容，提高公开质量；三是细化落实，结合新修订的《条例》，对我局信息公开工作制度进行修订，进一步强化制度的执行力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无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乡宁县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医疗保障局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outlineLvl w:val="9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2021年1月26日  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61E7802"/>
    <w:rsid w:val="0EF504A8"/>
    <w:rsid w:val="0F8D64DF"/>
    <w:rsid w:val="11426712"/>
    <w:rsid w:val="22584B88"/>
    <w:rsid w:val="2495115E"/>
    <w:rsid w:val="2EB23AB4"/>
    <w:rsid w:val="35483F9E"/>
    <w:rsid w:val="377B5979"/>
    <w:rsid w:val="48390FFE"/>
    <w:rsid w:val="4A1947CF"/>
    <w:rsid w:val="4AA930F6"/>
    <w:rsid w:val="59B06E23"/>
    <w:rsid w:val="5DB750DD"/>
    <w:rsid w:val="61301FB4"/>
    <w:rsid w:val="675D1606"/>
    <w:rsid w:val="69FC6DDE"/>
    <w:rsid w:val="7248254A"/>
    <w:rsid w:val="7EABA2CF"/>
    <w:rsid w:val="7F64184A"/>
    <w:rsid w:val="F7AFFF45"/>
    <w:rsid w:val="FFFEE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tuanwei</cp:lastModifiedBy>
  <cp:lastPrinted>2020-01-31T08:10:00Z</cp:lastPrinted>
  <dcterms:modified xsi:type="dcterms:W3CDTF">2021-01-27T13:29:47Z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