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  <w:t>乡宁县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val="en-US" w:eastAsia="zh-CN"/>
        </w:rPr>
        <w:t>信访局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val="en-US" w:eastAsia="zh-CN"/>
        </w:rPr>
        <w:t>2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  <w:t>年信息公开工作报告</w:t>
      </w:r>
    </w:p>
    <w:p>
      <w:pPr>
        <w:widowControl/>
        <w:numPr>
          <w:ilvl w:val="0"/>
          <w:numId w:val="0"/>
        </w:numPr>
        <w:shd w:val="clear" w:color="auto" w:fill="FFFFFF"/>
        <w:adjustRightInd w:val="0"/>
        <w:spacing w:before="100" w:beforeAutospacing="1" w:line="600" w:lineRule="exact"/>
        <w:ind w:firstLine="640" w:firstLineChars="200"/>
        <w:jc w:val="left"/>
        <w:rPr>
          <w:rFonts w:hint="eastAsia"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宋体"/>
          <w:kern w:val="0"/>
          <w:sz w:val="32"/>
          <w:szCs w:val="32"/>
        </w:rPr>
        <w:t>总体情况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3" w:lineRule="atLeas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2022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年，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信访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局以履职尽责督促检查为宗旨，认真执行信息审核发布制度和主动公开及依申请公开办事程序。本局政府信息公开工作运行正常，政府信息公开咨询、申请以及答复工作均得到了顺利的发展。在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政务公开领导小组办公室的精心指导下，我局主动公开政府信息，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力争打造阳光信访，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自觉接受群众监督、使权力在阳光下运行的重要举措，转变观念，扎实工作，创新开拓，有力推进政府信息公开工作新的发展，基本满足了社会对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信访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部门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信息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公开的需求。</w:t>
      </w:r>
    </w:p>
    <w:p>
      <w:pPr>
        <w:widowControl/>
        <w:shd w:val="clear" w:color="auto" w:fill="FFFFFF"/>
        <w:adjustRightInd w:val="0"/>
        <w:spacing w:before="100" w:beforeAutospacing="1" w:after="150" w:line="600" w:lineRule="exact"/>
        <w:ind w:firstLine="643" w:firstLineChars="200"/>
        <w:jc w:val="lef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</w:rPr>
        <w:t>二、主动公开政府信息情况</w:t>
      </w:r>
    </w:p>
    <w:tbl>
      <w:tblPr>
        <w:tblStyle w:val="5"/>
        <w:tblW w:w="897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06"/>
        <w:gridCol w:w="2494"/>
        <w:gridCol w:w="1534"/>
        <w:gridCol w:w="19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1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本年新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制作数量</w:t>
            </w:r>
          </w:p>
        </w:tc>
        <w:tc>
          <w:tcPr>
            <w:tcW w:w="15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本年新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公开数量</w:t>
            </w:r>
          </w:p>
        </w:tc>
        <w:tc>
          <w:tcPr>
            <w:tcW w:w="1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对外公开总数量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规章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规范性文件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15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本年增/减</w:t>
            </w:r>
          </w:p>
        </w:tc>
        <w:tc>
          <w:tcPr>
            <w:tcW w:w="1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行政许可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其他对外管理服务事项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15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本年增/减</w:t>
            </w:r>
          </w:p>
        </w:tc>
        <w:tc>
          <w:tcPr>
            <w:tcW w:w="1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行政处罚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行政强制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1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上一年项目数量</w:t>
            </w:r>
          </w:p>
        </w:tc>
        <w:tc>
          <w:tcPr>
            <w:tcW w:w="347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本年增/减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行政事业性收费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347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8972" w:type="dxa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C6D9F1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第二十条第（九）项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4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采购项目数量</w:t>
            </w:r>
          </w:p>
        </w:tc>
        <w:tc>
          <w:tcPr>
            <w:tcW w:w="347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采购总金额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6" w:hRule="atLeast"/>
        </w:trPr>
        <w:tc>
          <w:tcPr>
            <w:tcW w:w="300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政府集中采购</w:t>
            </w:r>
          </w:p>
        </w:tc>
        <w:tc>
          <w:tcPr>
            <w:tcW w:w="249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347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0万元</w:t>
            </w:r>
          </w:p>
        </w:tc>
      </w:tr>
    </w:tbl>
    <w:p>
      <w:pPr>
        <w:widowControl/>
        <w:shd w:val="clear" w:color="auto" w:fill="FFFFFF"/>
        <w:wordWrap w:val="0"/>
        <w:spacing w:before="100" w:beforeAutospacing="1" w:line="540" w:lineRule="atLeast"/>
        <w:jc w:val="lef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微软雅黑" w:hAnsi="微软雅黑" w:eastAsia="微软雅黑" w:cs="宋体"/>
          <w:b/>
          <w:bCs/>
          <w:kern w:val="0"/>
          <w:sz w:val="24"/>
          <w:szCs w:val="24"/>
        </w:rPr>
        <w:t>　</w:t>
      </w:r>
      <w:r>
        <w:rPr>
          <w:rFonts w:hint="eastAsia" w:ascii="黑体" w:hAnsi="黑体" w:eastAsia="黑体" w:cs="宋体"/>
          <w:b/>
          <w:bCs/>
          <w:kern w:val="0"/>
          <w:sz w:val="32"/>
          <w:szCs w:val="32"/>
        </w:rPr>
        <w:t>　三、收到和处理政府信息公开申请情况</w:t>
      </w:r>
    </w:p>
    <w:tbl>
      <w:tblPr>
        <w:tblStyle w:val="5"/>
        <w:tblW w:w="85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6"/>
        <w:gridCol w:w="983"/>
        <w:gridCol w:w="1685"/>
        <w:gridCol w:w="743"/>
        <w:gridCol w:w="689"/>
        <w:gridCol w:w="688"/>
        <w:gridCol w:w="743"/>
        <w:gridCol w:w="897"/>
        <w:gridCol w:w="672"/>
        <w:gridCol w:w="6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3424" w:type="dxa"/>
            <w:gridSpan w:val="3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（本列数据的勾稽关系为：第一项加第二项之和，等于第三项加第四项之和）</w:t>
            </w:r>
          </w:p>
        </w:tc>
        <w:tc>
          <w:tcPr>
            <w:tcW w:w="5076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3424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自然人</w:t>
            </w:r>
          </w:p>
        </w:tc>
        <w:tc>
          <w:tcPr>
            <w:tcW w:w="3689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法人或其他组织</w:t>
            </w:r>
          </w:p>
        </w:tc>
        <w:tc>
          <w:tcPr>
            <w:tcW w:w="644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66" w:hRule="atLeast"/>
        </w:trPr>
        <w:tc>
          <w:tcPr>
            <w:tcW w:w="3424" w:type="dxa"/>
            <w:gridSpan w:val="3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商业企业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科研机构</w:t>
            </w:r>
          </w:p>
        </w:tc>
        <w:tc>
          <w:tcPr>
            <w:tcW w:w="74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社会公益组织</w:t>
            </w:r>
          </w:p>
        </w:tc>
        <w:tc>
          <w:tcPr>
            <w:tcW w:w="89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法律服务机构</w:t>
            </w:r>
          </w:p>
        </w:tc>
        <w:tc>
          <w:tcPr>
            <w:tcW w:w="6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</w:t>
            </w:r>
          </w:p>
        </w:tc>
        <w:tc>
          <w:tcPr>
            <w:tcW w:w="644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0" w:hRule="atLeast"/>
        </w:trPr>
        <w:tc>
          <w:tcPr>
            <w:tcW w:w="342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一、本年新收政府信息公开申请数量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342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二、上年结转政府信息公开申请数量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</w:trPr>
        <w:tc>
          <w:tcPr>
            <w:tcW w:w="756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三、本年度办理结果</w:t>
            </w: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（一）予以公开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（二）部分公开（区分处理的，只计这一情形，不计其他情形）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（三）不予公开</w:t>
            </w: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1.属于国家秘密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2.其他法律行政法规禁止公开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3.危及“三安全一稳定”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4.保护第三方合法权益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5.属于三类内部事务信息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6.属于四类过程性信息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7.属于行政执法案卷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8.属于行政查询事项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（四）无法提供</w:t>
            </w: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1.本机关不掌握相关政府信息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2.没有现成信息需要另行制作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3.补正后申请内容仍不明确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（五）不予处理</w:t>
            </w: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1.信访举报投诉类申请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2.重复申请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3.要求提供公开出版物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4.无正当理由大量反复申请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5.要求行政机关确认或重新出具已获取信息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（六）其他处理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6" w:hRule="atLeast"/>
        </w:trPr>
        <w:tc>
          <w:tcPr>
            <w:tcW w:w="756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（七）总计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 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</w:trPr>
        <w:tc>
          <w:tcPr>
            <w:tcW w:w="3424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四、结转下年度继续办理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74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89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0</w:t>
            </w:r>
          </w:p>
        </w:tc>
        <w:tc>
          <w:tcPr>
            <w:tcW w:w="64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</w:tbl>
    <w:p>
      <w:pPr>
        <w:widowControl/>
        <w:shd w:val="clear" w:color="auto" w:fill="FFFFFF"/>
        <w:wordWrap w:val="0"/>
        <w:spacing w:before="100" w:beforeAutospacing="1" w:line="540" w:lineRule="atLeast"/>
        <w:jc w:val="lef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微软雅黑" w:hAnsi="微软雅黑" w:eastAsia="微软雅黑" w:cs="宋体"/>
          <w:b/>
          <w:bCs/>
          <w:kern w:val="0"/>
          <w:sz w:val="24"/>
          <w:szCs w:val="24"/>
        </w:rPr>
        <w:t>　</w:t>
      </w:r>
      <w:r>
        <w:rPr>
          <w:rFonts w:hint="eastAsia" w:ascii="黑体" w:hAnsi="黑体" w:eastAsia="黑体" w:cs="宋体"/>
          <w:b/>
          <w:bCs/>
          <w:kern w:val="0"/>
          <w:sz w:val="32"/>
          <w:szCs w:val="32"/>
        </w:rPr>
        <w:t>　四、政府信息公开行政复议、行政诉讼情况</w:t>
      </w:r>
    </w:p>
    <w:tbl>
      <w:tblPr>
        <w:tblStyle w:val="5"/>
        <w:tblW w:w="90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2"/>
        <w:gridCol w:w="602"/>
        <w:gridCol w:w="603"/>
        <w:gridCol w:w="603"/>
        <w:gridCol w:w="661"/>
        <w:gridCol w:w="557"/>
        <w:gridCol w:w="603"/>
        <w:gridCol w:w="603"/>
        <w:gridCol w:w="603"/>
        <w:gridCol w:w="621"/>
        <w:gridCol w:w="604"/>
        <w:gridCol w:w="604"/>
        <w:gridCol w:w="604"/>
        <w:gridCol w:w="604"/>
        <w:gridCol w:w="60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071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行政复议</w:t>
            </w:r>
          </w:p>
        </w:tc>
        <w:tc>
          <w:tcPr>
            <w:tcW w:w="6004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行政诉讼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2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3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3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6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  <w:tc>
          <w:tcPr>
            <w:tcW w:w="2987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未经复议直接起诉</w:t>
            </w:r>
          </w:p>
        </w:tc>
        <w:tc>
          <w:tcPr>
            <w:tcW w:w="3017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复议后起诉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2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3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6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2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  <w:tc>
          <w:tcPr>
            <w:tcW w:w="6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6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5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0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>
            <w:pPr>
              <w:widowControl/>
              <w:wordWrap w:val="0"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</w:p>
        </w:tc>
      </w:tr>
    </w:tbl>
    <w:p>
      <w:pPr>
        <w:widowControl/>
        <w:numPr>
          <w:ilvl w:val="0"/>
          <w:numId w:val="1"/>
        </w:numPr>
        <w:shd w:val="clear" w:color="auto" w:fill="FFFFFF"/>
        <w:wordWrap w:val="0"/>
        <w:spacing w:before="100" w:beforeAutospacing="1" w:after="150" w:line="540" w:lineRule="atLeast"/>
        <w:ind w:firstLine="643" w:firstLineChars="200"/>
        <w:jc w:val="left"/>
        <w:rPr>
          <w:rFonts w:hint="eastAsia" w:ascii="黑体" w:hAnsi="黑体" w:eastAsia="黑体" w:cs="宋体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bCs/>
          <w:kern w:val="0"/>
          <w:sz w:val="32"/>
          <w:szCs w:val="32"/>
        </w:rPr>
        <w:t>存在的主要问题及改进情况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2022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年，我局政府信息公开工作虽然取得了一定的成绩，但与政府的要求，与群众的期望还有一定的差距，主要表现:一是工作任务重，信息公开更新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不</w:t>
      </w:r>
      <w:r>
        <w:rPr>
          <w:rFonts w:hint="eastAsia" w:ascii="仿宋_GB2312" w:hAnsi="仿宋_GB2312" w:eastAsia="仿宋_GB2312" w:cs="仿宋_GB2312"/>
          <w:sz w:val="32"/>
          <w:szCs w:val="32"/>
        </w:rPr>
        <w:t>及时。二是人员相对匮乏，上报信息量不足。三是网上办公、网上审批的机制还有待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继续</w:t>
      </w:r>
      <w:r>
        <w:rPr>
          <w:rFonts w:hint="eastAsia" w:ascii="仿宋_GB2312" w:hAnsi="仿宋_GB2312" w:eastAsia="仿宋_GB2312" w:cs="仿宋_GB2312"/>
          <w:sz w:val="32"/>
          <w:szCs w:val="32"/>
        </w:rPr>
        <w:t>完善。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为进一步促进政府信息公开工作，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今后工作将从</w:t>
      </w:r>
      <w:r>
        <w:rPr>
          <w:rFonts w:hint="eastAsia" w:ascii="仿宋_GB2312" w:hAnsi="仿宋_GB2312" w:eastAsia="仿宋_GB2312" w:cs="仿宋_GB2312"/>
          <w:sz w:val="32"/>
          <w:szCs w:val="32"/>
        </w:rPr>
        <w:t>以下几点努力: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一是充实公开内容。按照“以公开为原则，不公开为例外”的总体要求，进一步完善主动公开的政府信息目录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二是健全规章制度。通过规章制度的建立健全，确保政府信息公开工作的制度化、规范化，做到信息公开及时、真实、完整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三是加强学习培训，加强干部职工对政府信息公开工作知识的学习和培训，不断提高政府信息公开工作的质量和水平。</w:t>
      </w:r>
    </w:p>
    <w:p>
      <w:pPr>
        <w:widowControl/>
        <w:shd w:val="clear" w:color="auto" w:fill="FFFFFF"/>
        <w:wordWrap w:val="0"/>
        <w:spacing w:before="100" w:beforeAutospacing="1" w:after="150" w:line="540" w:lineRule="atLeast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b/>
          <w:bCs/>
          <w:kern w:val="0"/>
          <w:sz w:val="32"/>
          <w:szCs w:val="32"/>
        </w:rPr>
        <w:t>六、其他需要报告的事项</w:t>
      </w:r>
    </w:p>
    <w:p>
      <w:pPr>
        <w:widowControl/>
        <w:shd w:val="clear" w:color="auto" w:fill="FFFFFF"/>
        <w:wordWrap w:val="0"/>
        <w:spacing w:before="100" w:beforeAutospacing="1" w:line="540" w:lineRule="atLeast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　　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无</w:t>
      </w:r>
    </w:p>
    <w:p>
      <w:pPr>
        <w:widowControl/>
        <w:spacing w:line="620" w:lineRule="atLeast"/>
        <w:ind w:firstLine="640"/>
        <w:rPr>
          <w:rFonts w:ascii="仿宋" w:hAnsi="仿宋" w:eastAsia="仿宋" w:cs="Times New Roman"/>
          <w:kern w:val="0"/>
          <w:sz w:val="32"/>
          <w:szCs w:val="32"/>
        </w:rPr>
      </w:pPr>
    </w:p>
    <w:p>
      <w:pPr>
        <w:widowControl/>
        <w:spacing w:line="620" w:lineRule="atLeast"/>
        <w:ind w:firstLine="640"/>
        <w:rPr>
          <w:rFonts w:ascii="仿宋" w:hAnsi="仿宋" w:eastAsia="仿宋" w:cs="Times New Roman"/>
          <w:kern w:val="0"/>
          <w:sz w:val="32"/>
          <w:szCs w:val="32"/>
        </w:rPr>
      </w:pPr>
    </w:p>
    <w:p>
      <w:pPr>
        <w:widowControl/>
        <w:spacing w:line="620" w:lineRule="atLeast"/>
        <w:ind w:firstLine="640"/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  <w:t xml:space="preserve">                                乡宁县信访局</w:t>
      </w:r>
    </w:p>
    <w:p>
      <w:pPr>
        <w:widowControl/>
        <w:spacing w:line="620" w:lineRule="atLeast"/>
        <w:ind w:firstLine="640"/>
        <w:rPr>
          <w:rFonts w:hint="default" w:ascii="仿宋" w:hAnsi="仿宋" w:eastAsia="仿宋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kern w:val="0"/>
          <w:sz w:val="32"/>
          <w:szCs w:val="32"/>
          <w:lang w:val="en-US" w:eastAsia="zh-CN"/>
        </w:rPr>
        <w:t xml:space="preserve">                               2023年1月10日</w:t>
      </w:r>
    </w:p>
    <w:p>
      <w:pPr>
        <w:widowControl/>
        <w:spacing w:line="620" w:lineRule="atLeast"/>
        <w:ind w:firstLine="640"/>
        <w:rPr>
          <w:rFonts w:ascii="仿宋" w:hAnsi="仿宋" w:eastAsia="仿宋" w:cs="Times New Roman"/>
          <w:kern w:val="0"/>
          <w:sz w:val="32"/>
          <w:szCs w:val="32"/>
        </w:rPr>
      </w:pPr>
      <w:bookmarkStart w:id="0" w:name="_GoBack"/>
      <w:bookmarkEnd w:id="0"/>
    </w:p>
    <w:p>
      <w:pPr>
        <w:widowControl/>
        <w:spacing w:line="620" w:lineRule="atLeast"/>
        <w:ind w:firstLine="640"/>
        <w:rPr>
          <w:rFonts w:ascii="仿宋" w:hAnsi="仿宋" w:eastAsia="仿宋" w:cs="Times New Roman"/>
          <w:kern w:val="0"/>
          <w:sz w:val="32"/>
          <w:szCs w:val="32"/>
        </w:rPr>
      </w:pPr>
    </w:p>
    <w:p>
      <w:pPr>
        <w:widowControl/>
        <w:spacing w:line="620" w:lineRule="atLeast"/>
        <w:ind w:firstLine="640"/>
        <w:rPr>
          <w:rFonts w:ascii="仿宋" w:hAnsi="仿宋" w:eastAsia="仿宋" w:cs="Times New Roman"/>
          <w:kern w:val="0"/>
          <w:sz w:val="32"/>
          <w:szCs w:val="32"/>
        </w:rPr>
      </w:pPr>
    </w:p>
    <w:p>
      <w:pPr>
        <w:widowControl/>
        <w:spacing w:line="620" w:lineRule="atLeast"/>
        <w:ind w:firstLine="640"/>
        <w:rPr>
          <w:rFonts w:ascii="仿宋" w:hAnsi="仿宋" w:eastAsia="仿宋" w:cs="Times New Roman"/>
          <w:kern w:val="0"/>
          <w:sz w:val="32"/>
          <w:szCs w:val="32"/>
        </w:rPr>
      </w:pP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A"/>
    <w:multiLevelType w:val="singleLevel"/>
    <w:tmpl w:val="0000000A"/>
    <w:lvl w:ilvl="0" w:tentative="0">
      <w:start w:val="5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ljNGM3OTRkMzVlMWQ4NGNkNWNjODA5M2IyOTA0ZWEifQ=="/>
  </w:docVars>
  <w:rsids>
    <w:rsidRoot w:val="00000000"/>
    <w:rsid w:val="00086522"/>
    <w:rsid w:val="096724E7"/>
    <w:rsid w:val="0BAA32F8"/>
    <w:rsid w:val="0E440E3A"/>
    <w:rsid w:val="108C61FB"/>
    <w:rsid w:val="15A107B8"/>
    <w:rsid w:val="1BEF7976"/>
    <w:rsid w:val="1CD66A93"/>
    <w:rsid w:val="1D162CF7"/>
    <w:rsid w:val="1E7A5F25"/>
    <w:rsid w:val="2124724A"/>
    <w:rsid w:val="21803FAA"/>
    <w:rsid w:val="223B5A76"/>
    <w:rsid w:val="242A778A"/>
    <w:rsid w:val="26E36EC4"/>
    <w:rsid w:val="28A13145"/>
    <w:rsid w:val="30EB2669"/>
    <w:rsid w:val="4144104B"/>
    <w:rsid w:val="49043F53"/>
    <w:rsid w:val="4C753FD1"/>
    <w:rsid w:val="4DBB140B"/>
    <w:rsid w:val="4F7E68CE"/>
    <w:rsid w:val="58287770"/>
    <w:rsid w:val="59D34EE6"/>
    <w:rsid w:val="5CE45986"/>
    <w:rsid w:val="5FA8168F"/>
    <w:rsid w:val="62267E84"/>
    <w:rsid w:val="66665320"/>
    <w:rsid w:val="68444492"/>
    <w:rsid w:val="74B658CE"/>
    <w:rsid w:val="7A421E5F"/>
    <w:rsid w:val="7B3867C8"/>
    <w:rsid w:val="7DF446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  <w:bCs/>
    </w:rPr>
  </w:style>
  <w:style w:type="character" w:customStyle="1" w:styleId="8">
    <w:name w:val="页脚 Char"/>
    <w:basedOn w:val="6"/>
    <w:link w:val="2"/>
    <w:semiHidden/>
    <w:qFormat/>
    <w:uiPriority w:val="0"/>
    <w:rPr>
      <w:sz w:val="18"/>
      <w:szCs w:val="18"/>
    </w:rPr>
  </w:style>
  <w:style w:type="character" w:customStyle="1" w:styleId="9">
    <w:name w:val="页眉 Char"/>
    <w:basedOn w:val="6"/>
    <w:link w:val="3"/>
    <w:semiHidden/>
    <w:qFormat/>
    <w:uiPriority w:val="0"/>
    <w:rPr>
      <w:sz w:val="18"/>
      <w:szCs w:val="18"/>
    </w:rPr>
  </w:style>
  <w:style w:type="paragraph" w:customStyle="1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1432</Words>
  <Characters>1457</Characters>
  <Lines>23</Lines>
  <Paragraphs>6</Paragraphs>
  <TotalTime>0</TotalTime>
  <ScaleCrop>false</ScaleCrop>
  <LinksUpToDate>false</LinksUpToDate>
  <CharactersWithSpaces>1614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2021-01-27T06:14:00Z</dcterms:created>
  <dc:creator>hp</dc:creator>
  <cp:lastModifiedBy>听见你的真言</cp:lastModifiedBy>
  <cp:lastPrinted>2021-01-27T09:53:00Z</cp:lastPrinted>
  <dcterms:modified xsi:type="dcterms:W3CDTF">2023-01-16T09:29:45Z</dcterms:modified>
  <dc:title>hp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C34D835BB8604D91ACD76066646B2EA7</vt:lpwstr>
  </property>
</Properties>
</file>