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line="700" w:lineRule="exact"/>
        <w:jc w:val="center"/>
        <w:textAlignment w:val="auto"/>
        <w:rPr>
          <w:rFonts w:hint="eastAsia" w:ascii="华文中宋" w:hAnsi="华文中宋" w:eastAsia="华文中宋" w:cs="Times New Roman"/>
          <w:kern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乡宁县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扶贫开发办公室信息公开年报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line="7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line="7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总体情况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line="7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年我办以习近平新时代中国特色社会主义思想为指导，围绕市委、市政府重大决策部署，进一步深化对政务信息公开重要作用的认识，切实提高政府信息公开工作的主动性、自觉性，不断提高政务信息公开工作质效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我办于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6月2日注册微信公众号“乡宁县扶贫办”，2019年7月8日更名为“乡宁扶贫”，公众号主要用于宣传扶贫政策，发布扶贫信息。目前，共有1122名用户关注，“乡宁扶贫”发挥了宣传效应，取得了预期的效果。同时，我办积极推进政务信息公开工作，强化制度机制建设，拓展主动公开领域，完善信息公开平台，增强公开实效、着力提升我办服务能力、展示我办工作良好形象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line="680" w:lineRule="exact"/>
        <w:ind w:firstLine="640" w:firstLineChars="200"/>
        <w:jc w:val="left"/>
        <w:textAlignment w:val="auto"/>
        <w:rPr>
          <w:rFonts w:ascii="黑体" w:hAnsi="黑体" w:eastAsia="黑体" w:cs="宋体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宋体"/>
          <w:b w:val="0"/>
          <w:bCs w:val="0"/>
          <w:kern w:val="0"/>
          <w:sz w:val="32"/>
          <w:szCs w:val="32"/>
        </w:rPr>
        <w:t>二、主动公开政府信息情况</w:t>
      </w:r>
    </w:p>
    <w:tbl>
      <w:tblPr>
        <w:tblStyle w:val="4"/>
        <w:tblW w:w="89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06"/>
        <w:gridCol w:w="2494"/>
        <w:gridCol w:w="1534"/>
        <w:gridCol w:w="19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制作数量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公开数量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对外公开总数量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规章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其他对外管理服务事项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第二十条第（九）项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采购总金额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政府集中采购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0万元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ind w:firstLine="640" w:firstLineChars="200"/>
        <w:jc w:val="left"/>
        <w:rPr>
          <w:rFonts w:ascii="黑体" w:hAnsi="黑体" w:eastAsia="黑体" w:cs="宋体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宋体"/>
          <w:b w:val="0"/>
          <w:bCs w:val="0"/>
          <w:kern w:val="0"/>
          <w:sz w:val="32"/>
          <w:szCs w:val="32"/>
        </w:rPr>
        <w:t>三、收到和处理政府信息公开申请情况</w:t>
      </w:r>
    </w:p>
    <w:tbl>
      <w:tblPr>
        <w:tblStyle w:val="4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983"/>
        <w:gridCol w:w="1685"/>
        <w:gridCol w:w="743"/>
        <w:gridCol w:w="689"/>
        <w:gridCol w:w="688"/>
        <w:gridCol w:w="743"/>
        <w:gridCol w:w="897"/>
        <w:gridCol w:w="672"/>
        <w:gridCol w:w="6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（本列数据的勾稽关系为：第一项加第二项之和，等于第三项加第四项之和）</w:t>
            </w:r>
          </w:p>
        </w:tc>
        <w:tc>
          <w:tcPr>
            <w:tcW w:w="5076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自然人</w:t>
            </w:r>
          </w:p>
        </w:tc>
        <w:tc>
          <w:tcPr>
            <w:tcW w:w="368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法人或其他组织</w:t>
            </w:r>
          </w:p>
        </w:tc>
        <w:tc>
          <w:tcPr>
            <w:tcW w:w="64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6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商业企业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科研机构</w:t>
            </w:r>
          </w:p>
        </w:tc>
        <w:tc>
          <w:tcPr>
            <w:tcW w:w="74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社会公益组织</w:t>
            </w:r>
          </w:p>
        </w:tc>
        <w:tc>
          <w:tcPr>
            <w:tcW w:w="8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法律服务机构</w:t>
            </w:r>
          </w:p>
        </w:tc>
        <w:tc>
          <w:tcPr>
            <w:tcW w:w="6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</w:t>
            </w:r>
          </w:p>
        </w:tc>
        <w:tc>
          <w:tcPr>
            <w:tcW w:w="64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75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ind w:firstLine="640" w:firstLineChars="200"/>
        <w:jc w:val="left"/>
        <w:rPr>
          <w:rFonts w:ascii="黑体" w:hAnsi="黑体" w:eastAsia="黑体" w:cs="宋体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宋体"/>
          <w:b w:val="0"/>
          <w:bCs w:val="0"/>
          <w:kern w:val="0"/>
          <w:sz w:val="32"/>
          <w:szCs w:val="32"/>
        </w:rPr>
        <w:t>四、政府信息公开行政复议、行政诉讼情况</w:t>
      </w:r>
    </w:p>
    <w:tbl>
      <w:tblPr>
        <w:tblStyle w:val="4"/>
        <w:tblW w:w="9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2"/>
        <w:gridCol w:w="602"/>
        <w:gridCol w:w="603"/>
        <w:gridCol w:w="603"/>
        <w:gridCol w:w="661"/>
        <w:gridCol w:w="557"/>
        <w:gridCol w:w="603"/>
        <w:gridCol w:w="603"/>
        <w:gridCol w:w="603"/>
        <w:gridCol w:w="621"/>
        <w:gridCol w:w="604"/>
        <w:gridCol w:w="604"/>
        <w:gridCol w:w="604"/>
        <w:gridCol w:w="604"/>
        <w:gridCol w:w="6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071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6004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行政诉讼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6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298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1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复议后起诉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60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6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 w:val="0"/>
          <w:bCs w:val="0"/>
          <w:kern w:val="0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宋体"/>
          <w:b w:val="0"/>
          <w:bCs w:val="0"/>
          <w:kern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主要问题：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（一）个别科室对公开工作的重视程度有待提升。（二）部分领域公开标准不明细，影响公开效果。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改进措施：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1、进一步加强制度建设，注重以法治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思维、法制方式推进公开制度。2、加强政府信息公开队伍的建设，提升专业化水平。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ind w:firstLine="640" w:firstLine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ind w:firstLine="640" w:firstLine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ind w:firstLine="640" w:firstLine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ind w:firstLine="4160" w:firstLineChars="13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乡宁县扶贫开发办公室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ind w:firstLine="4480" w:firstLineChars="1400"/>
        <w:jc w:val="left"/>
        <w:textAlignment w:val="auto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2020年1月27日</w:t>
      </w: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  <w:r>
        <w:rPr>
          <w:rFonts w:hint="eastAsia" w:ascii="宋体" w:hAnsi="宋体" w:cs="Times New Roman"/>
          <w:color w:val="FFFFFF"/>
          <w:kern w:val="0"/>
          <w:sz w:val="28"/>
          <w:szCs w:val="28"/>
        </w:rPr>
        <w:t>五、存在的主要问题及改进情况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MzllMmRmZjhmYTczNGU2MzQ4M2Y1YjdjYjUxOGMifQ=="/>
  </w:docVars>
  <w:rsids>
    <w:rsidRoot w:val="00000000"/>
    <w:rsid w:val="062A0416"/>
    <w:rsid w:val="09EF770B"/>
    <w:rsid w:val="0B3C40CB"/>
    <w:rsid w:val="11D210B5"/>
    <w:rsid w:val="1CA15FDB"/>
    <w:rsid w:val="22741001"/>
    <w:rsid w:val="252A3A8F"/>
    <w:rsid w:val="259D1C5E"/>
    <w:rsid w:val="268D1A10"/>
    <w:rsid w:val="2B5E4D69"/>
    <w:rsid w:val="2D546615"/>
    <w:rsid w:val="2DD33F69"/>
    <w:rsid w:val="2E9802E1"/>
    <w:rsid w:val="30351050"/>
    <w:rsid w:val="323971B1"/>
    <w:rsid w:val="36704485"/>
    <w:rsid w:val="3B97546D"/>
    <w:rsid w:val="43072B84"/>
    <w:rsid w:val="44C93B0C"/>
    <w:rsid w:val="47216922"/>
    <w:rsid w:val="49F647C6"/>
    <w:rsid w:val="4A4D7102"/>
    <w:rsid w:val="4C413004"/>
    <w:rsid w:val="4C8F2D33"/>
    <w:rsid w:val="50EE3AA0"/>
    <w:rsid w:val="53CA14D9"/>
    <w:rsid w:val="612D074C"/>
    <w:rsid w:val="61D1039A"/>
    <w:rsid w:val="6CDE37CC"/>
    <w:rsid w:val="6CE9403D"/>
    <w:rsid w:val="6E7D7148"/>
    <w:rsid w:val="71B65FAF"/>
    <w:rsid w:val="73514F46"/>
    <w:rsid w:val="7C107655"/>
    <w:rsid w:val="7D3A2359"/>
    <w:rsid w:val="7D861185"/>
    <w:rsid w:val="7E2006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  <w:bCs/>
    </w:rPr>
  </w:style>
  <w:style w:type="character" w:customStyle="1" w:styleId="7">
    <w:name w:val="页脚 Char"/>
    <w:basedOn w:val="5"/>
    <w:link w:val="2"/>
    <w:semiHidden/>
    <w:uiPriority w:val="0"/>
    <w:rPr>
      <w:sz w:val="18"/>
      <w:szCs w:val="18"/>
    </w:rPr>
  </w:style>
  <w:style w:type="character" w:customStyle="1" w:styleId="8">
    <w:name w:val="页眉 Char"/>
    <w:basedOn w:val="5"/>
    <w:link w:val="3"/>
    <w:semiHidden/>
    <w:qFormat/>
    <w:uiPriority w:val="0"/>
    <w:rPr>
      <w:sz w:val="18"/>
      <w:szCs w:val="18"/>
    </w:rPr>
  </w:style>
  <w:style w:type="paragraph" w:customStyle="1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1181</Words>
  <Characters>1213</Characters>
  <Lines>23</Lines>
  <Paragraphs>6</Paragraphs>
  <TotalTime>48</TotalTime>
  <ScaleCrop>false</ScaleCrop>
  <LinksUpToDate>false</LinksUpToDate>
  <CharactersWithSpaces>1329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2021-01-27T06:14:00Z</dcterms:created>
  <dc:creator>hp</dc:creator>
  <cp:lastModifiedBy>Administrator</cp:lastModifiedBy>
  <cp:lastPrinted>2021-01-27T08:52:00Z</cp:lastPrinted>
  <dcterms:modified xsi:type="dcterms:W3CDTF">2023-06-05T09:21:01Z</dcterms:modified>
  <dc:title>hp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48A3A1E0D62B493B86FB809BC0F726AA_12</vt:lpwstr>
  </property>
</Properties>
</file>