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
        <w:ind w:left="3719" w:right="3638" w:firstLine="0"/>
        <w:jc w:val="center"/>
        <w:rPr>
          <w:rFonts w:hint="eastAsia" w:ascii="华文中宋" w:eastAsia="华文中宋"/>
          <w:sz w:val="72"/>
        </w:rPr>
      </w:pPr>
      <w:r>
        <w:rPr>
          <w:rFonts w:hint="eastAsia" w:ascii="华文中宋" w:eastAsia="华文中宋"/>
          <w:sz w:val="72"/>
          <w:lang w:eastAsia="zh-CN"/>
        </w:rPr>
        <w:t>尉庄乡</w:t>
      </w:r>
      <w:r>
        <w:rPr>
          <w:rFonts w:hint="eastAsia" w:ascii="华文中宋" w:eastAsia="华文中宋"/>
          <w:sz w:val="72"/>
        </w:rPr>
        <w:t>人民政府</w:t>
      </w:r>
    </w:p>
    <w:p>
      <w:pPr>
        <w:spacing w:before="377"/>
        <w:ind w:left="3719" w:right="3640" w:firstLine="0"/>
        <w:jc w:val="center"/>
        <w:rPr>
          <w:rFonts w:hint="eastAsia" w:ascii="华文中宋" w:eastAsia="华文中宋"/>
          <w:sz w:val="72"/>
        </w:rPr>
      </w:pPr>
      <w:r>
        <w:rPr>
          <w:rFonts w:hint="eastAsia" w:ascii="华文中宋" w:eastAsia="华文中宋"/>
          <w:sz w:val="72"/>
        </w:rPr>
        <w:t>基层政务公开标准目录汇编</w:t>
      </w:r>
    </w:p>
    <w:p>
      <w:pPr>
        <w:pStyle w:val="3"/>
        <w:spacing w:before="2"/>
        <w:rPr>
          <w:rFonts w:ascii="华文中宋"/>
          <w:b w:val="0"/>
          <w:sz w:val="122"/>
        </w:rPr>
      </w:pPr>
    </w:p>
    <w:p>
      <w:pPr>
        <w:spacing w:before="0"/>
        <w:ind w:left="3719" w:right="3599" w:firstLine="0"/>
        <w:jc w:val="center"/>
        <w:rPr>
          <w:rFonts w:hint="eastAsia" w:ascii="华文中宋" w:eastAsia="华文中宋"/>
          <w:sz w:val="48"/>
        </w:rPr>
      </w:pPr>
      <w:r>
        <w:rPr>
          <w:rFonts w:ascii="Times New Roman" w:eastAsia="Times New Roman"/>
          <w:sz w:val="48"/>
        </w:rPr>
        <w:t xml:space="preserve">2020 </w:t>
      </w:r>
      <w:r>
        <w:rPr>
          <w:rFonts w:hint="eastAsia" w:ascii="华文中宋" w:eastAsia="华文中宋"/>
          <w:sz w:val="48"/>
        </w:rPr>
        <w:t xml:space="preserve">年 </w:t>
      </w:r>
      <w:r>
        <w:rPr>
          <w:rFonts w:hint="eastAsia" w:ascii="Times New Roman" w:eastAsia="宋体"/>
          <w:sz w:val="48"/>
          <w:lang w:val="en-US" w:eastAsia="zh-CN"/>
        </w:rPr>
        <w:t>1</w:t>
      </w:r>
      <w:r>
        <w:rPr>
          <w:rFonts w:hint="eastAsia" w:ascii="Times New Roman"/>
          <w:sz w:val="48"/>
          <w:lang w:val="en-US" w:eastAsia="zh-CN"/>
        </w:rPr>
        <w:t>1</w:t>
      </w:r>
      <w:bookmarkStart w:id="10" w:name="_GoBack"/>
      <w:bookmarkEnd w:id="10"/>
      <w:r>
        <w:rPr>
          <w:rFonts w:hint="eastAsia" w:ascii="华文中宋" w:eastAsia="华文中宋"/>
          <w:sz w:val="48"/>
        </w:rPr>
        <w:t>月</w:t>
      </w:r>
    </w:p>
    <w:p>
      <w:pPr>
        <w:spacing w:after="0"/>
        <w:jc w:val="center"/>
        <w:sectPr>
          <w:pgSz w:w="16840" w:h="11910" w:orient="landscape"/>
          <w:pgMar w:top="1100" w:right="460" w:bottom="280" w:left="340" w:header="720" w:footer="720" w:gutter="0"/>
          <w:cols w:space="720" w:num="1"/>
        </w:sectPr>
      </w:pPr>
    </w:p>
    <w:p>
      <w:pPr>
        <w:wordWrap/>
        <w:adjustRightInd/>
        <w:snapToGrid/>
        <w:spacing w:before="0" w:after="0" w:line="700" w:lineRule="exact"/>
        <w:ind w:left="0" w:leftChars="0" w:right="0"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目录</w:t>
      </w:r>
    </w:p>
    <w:p>
      <w:pPr>
        <w:widowControl w:val="0"/>
        <w:wordWrap/>
        <w:adjustRightInd/>
        <w:snapToGrid/>
        <w:spacing w:before="0" w:after="0" w:line="600" w:lineRule="exact"/>
        <w:ind w:left="0" w:leftChars="0" w:right="0" w:firstLine="0" w:firstLineChars="0"/>
        <w:jc w:val="center"/>
        <w:textAlignment w:val="auto"/>
        <w:rPr>
          <w:rFonts w:hint="eastAsia" w:ascii="黑体" w:hAnsi="黑体" w:eastAsia="黑体" w:cs="黑体"/>
          <w:sz w:val="32"/>
          <w:szCs w:val="32"/>
        </w:rPr>
      </w:pPr>
    </w:p>
    <w:p>
      <w:pPr>
        <w:pStyle w:val="5"/>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TOC \o "1-1" \h \u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_Toc6632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rPr>
        <w:t>（一）义务教育领域基层政务公开标准目录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_Toc6632 </w:instrText>
      </w:r>
      <w:r>
        <w:rPr>
          <w:rFonts w:hint="eastAsia" w:ascii="黑体" w:hAnsi="黑体" w:eastAsia="黑体" w:cs="黑体"/>
          <w:sz w:val="32"/>
          <w:szCs w:val="32"/>
        </w:rPr>
        <w:fldChar w:fldCharType="separate"/>
      </w:r>
      <w:r>
        <w:rPr>
          <w:rFonts w:hint="eastAsia" w:ascii="黑体" w:hAnsi="黑体" w:eastAsia="黑体" w:cs="黑体"/>
          <w:sz w:val="32"/>
          <w:szCs w:val="32"/>
        </w:rPr>
        <w:t>3</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pPr>
        <w:pStyle w:val="5"/>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_Toc7750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lang w:eastAsia="zh-CN"/>
        </w:rPr>
        <w:t>（二）户籍管理领域基层政务公开标准目录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_Toc7750 </w:instrText>
      </w:r>
      <w:r>
        <w:rPr>
          <w:rFonts w:hint="eastAsia" w:ascii="黑体" w:hAnsi="黑体" w:eastAsia="黑体" w:cs="黑体"/>
          <w:sz w:val="32"/>
          <w:szCs w:val="32"/>
        </w:rPr>
        <w:fldChar w:fldCharType="separate"/>
      </w:r>
      <w:r>
        <w:rPr>
          <w:rFonts w:hint="eastAsia" w:ascii="黑体" w:hAnsi="黑体" w:eastAsia="黑体" w:cs="黑体"/>
          <w:sz w:val="32"/>
          <w:szCs w:val="32"/>
        </w:rPr>
        <w:t>7</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pPr>
        <w:pStyle w:val="5"/>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_Toc7933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lang w:eastAsia="zh-CN"/>
        </w:rPr>
        <w:t>（三）</w:t>
      </w:r>
      <w:r>
        <w:rPr>
          <w:rFonts w:hint="eastAsia" w:ascii="黑体" w:hAnsi="黑体" w:eastAsia="黑体" w:cs="黑体"/>
          <w:sz w:val="32"/>
          <w:szCs w:val="32"/>
        </w:rPr>
        <w:t>社会救助领域基层政务公开标准目录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_Toc7933 </w:instrText>
      </w:r>
      <w:r>
        <w:rPr>
          <w:rFonts w:hint="eastAsia" w:ascii="黑体" w:hAnsi="黑体" w:eastAsia="黑体" w:cs="黑体"/>
          <w:sz w:val="32"/>
          <w:szCs w:val="32"/>
        </w:rPr>
        <w:fldChar w:fldCharType="separate"/>
      </w:r>
      <w:r>
        <w:rPr>
          <w:rFonts w:hint="eastAsia" w:ascii="黑体" w:hAnsi="黑体" w:eastAsia="黑体" w:cs="黑体"/>
          <w:sz w:val="32"/>
          <w:szCs w:val="32"/>
        </w:rPr>
        <w:t>14</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pPr>
        <w:pStyle w:val="5"/>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_Toc25234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rPr>
        <w:t>（</w:t>
      </w:r>
      <w:r>
        <w:rPr>
          <w:rFonts w:hint="eastAsia" w:ascii="黑体" w:hAnsi="黑体" w:eastAsia="黑体" w:cs="黑体"/>
          <w:sz w:val="32"/>
          <w:szCs w:val="32"/>
          <w:lang w:val="en-US" w:eastAsia="zh-CN"/>
        </w:rPr>
        <w:t>四</w:t>
      </w:r>
      <w:r>
        <w:rPr>
          <w:rFonts w:hint="eastAsia" w:ascii="黑体" w:hAnsi="黑体" w:eastAsia="黑体" w:cs="黑体"/>
          <w:sz w:val="32"/>
          <w:szCs w:val="32"/>
        </w:rPr>
        <w:t>）养老服务领域基层政务公开标准目录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_Toc25234 </w:instrText>
      </w:r>
      <w:r>
        <w:rPr>
          <w:rFonts w:hint="eastAsia" w:ascii="黑体" w:hAnsi="黑体" w:eastAsia="黑体" w:cs="黑体"/>
          <w:sz w:val="32"/>
          <w:szCs w:val="32"/>
        </w:rPr>
        <w:fldChar w:fldCharType="separate"/>
      </w:r>
      <w:r>
        <w:rPr>
          <w:rFonts w:hint="eastAsia" w:ascii="黑体" w:hAnsi="黑体" w:eastAsia="黑体" w:cs="黑体"/>
          <w:sz w:val="32"/>
          <w:szCs w:val="32"/>
        </w:rPr>
        <w:t>20</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pPr>
        <w:pStyle w:val="5"/>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_Toc14614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lang w:eastAsia="zh-CN"/>
        </w:rPr>
        <w:t>（五）</w:t>
      </w:r>
      <w:r>
        <w:rPr>
          <w:rFonts w:hint="eastAsia" w:ascii="黑体" w:hAnsi="黑体" w:eastAsia="黑体" w:cs="黑体"/>
          <w:sz w:val="32"/>
          <w:szCs w:val="32"/>
        </w:rPr>
        <w:t>公共法律服务领域基层政务公开标准目录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_Toc14614 </w:instrText>
      </w:r>
      <w:r>
        <w:rPr>
          <w:rFonts w:hint="eastAsia" w:ascii="黑体" w:hAnsi="黑体" w:eastAsia="黑体" w:cs="黑体"/>
          <w:sz w:val="32"/>
          <w:szCs w:val="32"/>
        </w:rPr>
        <w:fldChar w:fldCharType="separate"/>
      </w:r>
      <w:r>
        <w:rPr>
          <w:rFonts w:hint="eastAsia" w:ascii="黑体" w:hAnsi="黑体" w:eastAsia="黑体" w:cs="黑体"/>
          <w:sz w:val="32"/>
          <w:szCs w:val="32"/>
        </w:rPr>
        <w:t>21</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pPr>
        <w:pStyle w:val="5"/>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_Toc14962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lang w:eastAsia="zh-CN"/>
        </w:rPr>
        <w:t>（六）</w:t>
      </w:r>
      <w:r>
        <w:rPr>
          <w:rFonts w:hint="eastAsia" w:ascii="黑体" w:hAnsi="黑体" w:eastAsia="黑体" w:cs="黑体"/>
          <w:sz w:val="32"/>
          <w:szCs w:val="32"/>
        </w:rPr>
        <w:t>社会保险领域基层政务公开标准目录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_Toc14962 </w:instrText>
      </w:r>
      <w:r>
        <w:rPr>
          <w:rFonts w:hint="eastAsia" w:ascii="黑体" w:hAnsi="黑体" w:eastAsia="黑体" w:cs="黑体"/>
          <w:sz w:val="32"/>
          <w:szCs w:val="32"/>
        </w:rPr>
        <w:fldChar w:fldCharType="separate"/>
      </w:r>
      <w:r>
        <w:rPr>
          <w:rFonts w:hint="eastAsia" w:ascii="黑体" w:hAnsi="黑体" w:eastAsia="黑体" w:cs="黑体"/>
          <w:sz w:val="32"/>
          <w:szCs w:val="32"/>
        </w:rPr>
        <w:t>23</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pPr>
        <w:pStyle w:val="5"/>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_Toc11668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rPr>
        <w:t>（</w:t>
      </w:r>
      <w:r>
        <w:rPr>
          <w:rFonts w:hint="eastAsia" w:ascii="黑体" w:hAnsi="黑体" w:eastAsia="黑体" w:cs="黑体"/>
          <w:sz w:val="32"/>
          <w:szCs w:val="32"/>
          <w:lang w:eastAsia="zh-CN"/>
        </w:rPr>
        <w:t>七</w:t>
      </w:r>
      <w:r>
        <w:rPr>
          <w:rFonts w:hint="eastAsia" w:ascii="黑体" w:hAnsi="黑体" w:eastAsia="黑体" w:cs="黑体"/>
          <w:sz w:val="32"/>
          <w:szCs w:val="32"/>
        </w:rPr>
        <w:t>）城乡规划领域基层政务公开标准目录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_Toc11668 </w:instrText>
      </w:r>
      <w:r>
        <w:rPr>
          <w:rFonts w:hint="eastAsia" w:ascii="黑体" w:hAnsi="黑体" w:eastAsia="黑体" w:cs="黑体"/>
          <w:sz w:val="32"/>
          <w:szCs w:val="32"/>
        </w:rPr>
        <w:fldChar w:fldCharType="separate"/>
      </w:r>
      <w:r>
        <w:rPr>
          <w:rFonts w:hint="eastAsia" w:ascii="黑体" w:hAnsi="黑体" w:eastAsia="黑体" w:cs="黑体"/>
          <w:sz w:val="32"/>
          <w:szCs w:val="32"/>
        </w:rPr>
        <w:t>25</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pPr>
        <w:pStyle w:val="5"/>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_Toc7356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rPr>
        <w:t>（</w:t>
      </w:r>
      <w:r>
        <w:rPr>
          <w:rFonts w:hint="eastAsia" w:ascii="黑体" w:hAnsi="黑体" w:eastAsia="黑体" w:cs="黑体"/>
          <w:sz w:val="32"/>
          <w:szCs w:val="32"/>
          <w:lang w:eastAsia="zh-CN"/>
        </w:rPr>
        <w:t>八</w:t>
      </w:r>
      <w:r>
        <w:rPr>
          <w:rFonts w:hint="eastAsia" w:ascii="黑体" w:hAnsi="黑体" w:eastAsia="黑体" w:cs="黑体"/>
          <w:sz w:val="32"/>
          <w:szCs w:val="32"/>
        </w:rPr>
        <w:t>）农村集体土地征收基层政务公开标准目录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_Toc7356 </w:instrText>
      </w:r>
      <w:r>
        <w:rPr>
          <w:rFonts w:hint="eastAsia" w:ascii="黑体" w:hAnsi="黑体" w:eastAsia="黑体" w:cs="黑体"/>
          <w:sz w:val="32"/>
          <w:szCs w:val="32"/>
        </w:rPr>
        <w:fldChar w:fldCharType="separate"/>
      </w:r>
      <w:r>
        <w:rPr>
          <w:rFonts w:hint="eastAsia" w:ascii="黑体" w:hAnsi="黑体" w:eastAsia="黑体" w:cs="黑体"/>
          <w:sz w:val="32"/>
          <w:szCs w:val="32"/>
        </w:rPr>
        <w:t>26</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pPr>
        <w:pStyle w:val="5"/>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_Toc11017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lang w:eastAsia="zh-CN"/>
        </w:rPr>
        <w:t>（九）</w:t>
      </w:r>
      <w:r>
        <w:rPr>
          <w:rFonts w:hint="eastAsia" w:ascii="黑体" w:hAnsi="黑体" w:eastAsia="黑体" w:cs="黑体"/>
          <w:sz w:val="32"/>
          <w:szCs w:val="32"/>
        </w:rPr>
        <w:t>公共文化服务领域基层政务公开标准目录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_Toc11017 </w:instrText>
      </w:r>
      <w:r>
        <w:rPr>
          <w:rFonts w:hint="eastAsia" w:ascii="黑体" w:hAnsi="黑体" w:eastAsia="黑体" w:cs="黑体"/>
          <w:sz w:val="32"/>
          <w:szCs w:val="32"/>
        </w:rPr>
        <w:fldChar w:fldCharType="separate"/>
      </w:r>
      <w:r>
        <w:rPr>
          <w:rFonts w:hint="eastAsia" w:ascii="黑体" w:hAnsi="黑体" w:eastAsia="黑体" w:cs="黑体"/>
          <w:sz w:val="32"/>
          <w:szCs w:val="32"/>
        </w:rPr>
        <w:t>27</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pPr>
        <w:pStyle w:val="5"/>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_Toc3207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lang w:eastAsia="zh-CN"/>
        </w:rPr>
        <w:t>（十）</w:t>
      </w:r>
      <w:r>
        <w:rPr>
          <w:rFonts w:hint="eastAsia" w:ascii="黑体" w:hAnsi="黑体" w:eastAsia="黑体" w:cs="黑体"/>
          <w:sz w:val="32"/>
          <w:szCs w:val="32"/>
        </w:rPr>
        <w:t>扶贫领域基层政务公开标准目录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_Toc3207 </w:instrText>
      </w:r>
      <w:r>
        <w:rPr>
          <w:rFonts w:hint="eastAsia" w:ascii="黑体" w:hAnsi="黑体" w:eastAsia="黑体" w:cs="黑体"/>
          <w:sz w:val="32"/>
          <w:szCs w:val="32"/>
        </w:rPr>
        <w:fldChar w:fldCharType="separate"/>
      </w:r>
      <w:r>
        <w:rPr>
          <w:rFonts w:hint="eastAsia" w:ascii="黑体" w:hAnsi="黑体" w:eastAsia="黑体" w:cs="黑体"/>
          <w:sz w:val="32"/>
          <w:szCs w:val="32"/>
        </w:rPr>
        <w:t>29</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pPr>
        <w:widowControl w:val="0"/>
        <w:wordWrap/>
        <w:adjustRightInd/>
        <w:snapToGrid/>
        <w:spacing w:line="600" w:lineRule="exact"/>
        <w:textAlignment w:val="auto"/>
        <w:sectPr>
          <w:footerReference r:id="rId4" w:type="default"/>
          <w:pgSz w:w="16840" w:h="11910" w:orient="landscape"/>
          <w:pgMar w:top="1100" w:right="460" w:bottom="1300" w:left="340" w:header="0" w:footer="1116" w:gutter="0"/>
          <w:cols w:space="720" w:num="1"/>
        </w:sectPr>
      </w:pPr>
      <w:r>
        <w:rPr>
          <w:rFonts w:hint="eastAsia" w:ascii="黑体" w:hAnsi="黑体" w:eastAsia="黑体" w:cs="黑体"/>
          <w:sz w:val="32"/>
          <w:szCs w:val="32"/>
          <w:lang w:eastAsia="zh-CN"/>
        </w:rPr>
        <w:fldChar w:fldCharType="end"/>
      </w:r>
    </w:p>
    <w:p>
      <w:pPr>
        <w:pStyle w:val="2"/>
        <w:keepNext/>
        <w:keepLines/>
        <w:widowControl w:val="0"/>
        <w:tabs>
          <w:tab w:val="left" w:pos="6648"/>
        </w:tabs>
        <w:wordWrap/>
        <w:adjustRightInd/>
        <w:snapToGrid/>
        <w:spacing w:line="600" w:lineRule="exact"/>
        <w:jc w:val="both"/>
        <w:textAlignment w:val="auto"/>
        <w:outlineLvl w:val="0"/>
      </w:pPr>
      <w:bookmarkStart w:id="0" w:name="_Toc6632"/>
    </w:p>
    <w:p>
      <w:pPr>
        <w:pStyle w:val="2"/>
        <w:tabs>
          <w:tab w:val="left" w:pos="6648"/>
        </w:tabs>
        <w:jc w:val="center"/>
        <w:outlineLvl w:val="0"/>
        <w:rPr>
          <w:sz w:val="20"/>
        </w:rPr>
      </w:pPr>
      <w:r>
        <w:t>（一）义务教育领域基层政务公开标准目录</w:t>
      </w:r>
      <w:bookmarkEnd w:id="0"/>
    </w:p>
    <w:tbl>
      <w:tblPr>
        <w:tblpPr w:leftFromText="180" w:rightFromText="180" w:vertAnchor="text" w:horzAnchor="page" w:tblpX="576" w:tblpY="32"/>
        <w:tblOverlap w:val="never"/>
        <w:tblW w:w="1548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540"/>
        <w:gridCol w:w="900"/>
        <w:gridCol w:w="2340"/>
        <w:gridCol w:w="2520"/>
        <w:gridCol w:w="1620"/>
        <w:gridCol w:w="900"/>
        <w:gridCol w:w="2160"/>
        <w:gridCol w:w="540"/>
        <w:gridCol w:w="709"/>
        <w:gridCol w:w="551"/>
        <w:gridCol w:w="720"/>
        <w:gridCol w:w="720"/>
        <w:gridCol w:w="720"/>
      </w:tblGrid>
      <w:tr>
        <w:trPr>
          <w:trHeight w:val="312" w:hRule="atLeast"/>
        </w:trPr>
        <w:tc>
          <w:tcPr>
            <w:tcW w:w="540" w:type="dxa"/>
            <w:vMerge w:val="restart"/>
            <w:vAlign w:val="top"/>
          </w:tcPr>
          <w:p>
            <w:pPr>
              <w:pStyle w:val="7"/>
              <w:spacing w:before="489" w:line="266" w:lineRule="auto"/>
              <w:ind w:left="158" w:right="148"/>
              <w:rPr>
                <w:rFonts w:ascii="黑体" w:eastAsia="黑体"/>
              </w:rPr>
            </w:pPr>
            <w:r>
              <w:rPr>
                <w:rFonts w:hint="eastAsia" w:ascii="黑体" w:eastAsia="黑体"/>
              </w:rPr>
              <w:t>序号</w:t>
            </w:r>
          </w:p>
        </w:tc>
        <w:tc>
          <w:tcPr>
            <w:tcW w:w="1440" w:type="dxa"/>
            <w:gridSpan w:val="2"/>
            <w:vAlign w:val="top"/>
          </w:tcPr>
          <w:p>
            <w:pPr>
              <w:pStyle w:val="7"/>
              <w:spacing w:before="16" w:line="275" w:lineRule="exact"/>
              <w:ind w:left="278"/>
              <w:rPr>
                <w:rFonts w:ascii="黑体" w:eastAsia="黑体"/>
              </w:rPr>
            </w:pPr>
            <w:r>
              <w:rPr>
                <w:rFonts w:hint="eastAsia" w:ascii="黑体" w:eastAsia="黑体"/>
              </w:rPr>
              <w:t>公开事项</w:t>
            </w:r>
          </w:p>
        </w:tc>
        <w:tc>
          <w:tcPr>
            <w:tcW w:w="2340" w:type="dxa"/>
            <w:vMerge w:val="restart"/>
            <w:vAlign w:val="top"/>
          </w:tcPr>
          <w:p>
            <w:pPr>
              <w:pStyle w:val="7"/>
              <w:rPr>
                <w:rFonts w:ascii="宋体"/>
              </w:rPr>
            </w:pPr>
          </w:p>
          <w:p>
            <w:pPr>
              <w:pStyle w:val="7"/>
              <w:spacing w:before="4"/>
              <w:rPr>
                <w:rFonts w:ascii="宋体"/>
                <w:sz w:val="28"/>
              </w:rPr>
            </w:pPr>
          </w:p>
          <w:p>
            <w:pPr>
              <w:pStyle w:val="7"/>
              <w:ind w:left="290"/>
              <w:rPr>
                <w:rFonts w:ascii="黑体" w:eastAsia="黑体"/>
              </w:rPr>
            </w:pPr>
            <w:r>
              <w:rPr>
                <w:rFonts w:hint="eastAsia" w:ascii="黑体" w:eastAsia="黑体"/>
              </w:rPr>
              <w:t>公开内容（要素）</w:t>
            </w:r>
          </w:p>
        </w:tc>
        <w:tc>
          <w:tcPr>
            <w:tcW w:w="2520" w:type="dxa"/>
            <w:vMerge w:val="restart"/>
            <w:vAlign w:val="top"/>
          </w:tcPr>
          <w:p>
            <w:pPr>
              <w:pStyle w:val="7"/>
              <w:rPr>
                <w:rFonts w:ascii="宋体"/>
              </w:rPr>
            </w:pPr>
          </w:p>
          <w:p>
            <w:pPr>
              <w:pStyle w:val="7"/>
              <w:spacing w:before="4"/>
              <w:rPr>
                <w:rFonts w:ascii="宋体"/>
                <w:sz w:val="28"/>
              </w:rPr>
            </w:pPr>
          </w:p>
          <w:p>
            <w:pPr>
              <w:pStyle w:val="7"/>
              <w:ind w:left="818"/>
              <w:rPr>
                <w:rFonts w:ascii="黑体" w:eastAsia="黑体"/>
              </w:rPr>
            </w:pPr>
            <w:r>
              <w:rPr>
                <w:rFonts w:hint="eastAsia" w:ascii="黑体" w:eastAsia="黑体"/>
              </w:rPr>
              <w:t>公开依据</w:t>
            </w:r>
          </w:p>
        </w:tc>
        <w:tc>
          <w:tcPr>
            <w:tcW w:w="1620" w:type="dxa"/>
            <w:vMerge w:val="restart"/>
            <w:vAlign w:val="top"/>
          </w:tcPr>
          <w:p>
            <w:pPr>
              <w:pStyle w:val="7"/>
              <w:rPr>
                <w:rFonts w:ascii="宋体"/>
              </w:rPr>
            </w:pPr>
          </w:p>
          <w:p>
            <w:pPr>
              <w:pStyle w:val="7"/>
              <w:spacing w:before="4"/>
              <w:rPr>
                <w:rFonts w:ascii="宋体"/>
                <w:sz w:val="28"/>
              </w:rPr>
            </w:pPr>
          </w:p>
          <w:p>
            <w:pPr>
              <w:pStyle w:val="7"/>
              <w:ind w:left="369"/>
              <w:rPr>
                <w:rFonts w:ascii="黑体" w:eastAsia="黑体"/>
              </w:rPr>
            </w:pPr>
            <w:r>
              <w:rPr>
                <w:rFonts w:hint="eastAsia" w:ascii="黑体" w:eastAsia="黑体"/>
              </w:rPr>
              <w:t>公开时限</w:t>
            </w:r>
          </w:p>
        </w:tc>
        <w:tc>
          <w:tcPr>
            <w:tcW w:w="900" w:type="dxa"/>
            <w:vMerge w:val="restart"/>
            <w:vAlign w:val="top"/>
          </w:tcPr>
          <w:p>
            <w:pPr>
              <w:pStyle w:val="7"/>
              <w:rPr>
                <w:rFonts w:ascii="宋体"/>
              </w:rPr>
            </w:pPr>
          </w:p>
          <w:p>
            <w:pPr>
              <w:pStyle w:val="7"/>
              <w:spacing w:before="2"/>
              <w:rPr>
                <w:rFonts w:ascii="宋体"/>
                <w:sz w:val="16"/>
              </w:rPr>
            </w:pPr>
          </w:p>
          <w:p>
            <w:pPr>
              <w:pStyle w:val="7"/>
              <w:spacing w:line="266" w:lineRule="auto"/>
              <w:ind w:left="338" w:right="107" w:hanging="219"/>
              <w:rPr>
                <w:rFonts w:ascii="黑体" w:eastAsia="黑体"/>
              </w:rPr>
            </w:pPr>
            <w:r>
              <w:rPr>
                <w:rFonts w:hint="eastAsia" w:ascii="黑体" w:eastAsia="黑体"/>
              </w:rPr>
              <w:t>公开主体</w:t>
            </w:r>
          </w:p>
        </w:tc>
        <w:tc>
          <w:tcPr>
            <w:tcW w:w="2160" w:type="dxa"/>
            <w:vMerge w:val="restart"/>
            <w:vAlign w:val="top"/>
          </w:tcPr>
          <w:p>
            <w:pPr>
              <w:pStyle w:val="7"/>
              <w:rPr>
                <w:rFonts w:ascii="宋体"/>
              </w:rPr>
            </w:pPr>
          </w:p>
          <w:p>
            <w:pPr>
              <w:pStyle w:val="7"/>
              <w:spacing w:before="4"/>
              <w:rPr>
                <w:rFonts w:ascii="宋体"/>
                <w:sz w:val="28"/>
              </w:rPr>
            </w:pPr>
          </w:p>
          <w:p>
            <w:pPr>
              <w:pStyle w:val="7"/>
              <w:ind w:left="309"/>
              <w:rPr>
                <w:rFonts w:ascii="黑体" w:eastAsia="黑体"/>
              </w:rPr>
            </w:pPr>
            <w:r>
              <w:rPr>
                <w:rFonts w:hint="eastAsia" w:ascii="黑体" w:eastAsia="黑体"/>
              </w:rPr>
              <w:t>公开渠道和载体</w:t>
            </w:r>
          </w:p>
        </w:tc>
        <w:tc>
          <w:tcPr>
            <w:tcW w:w="1249" w:type="dxa"/>
            <w:gridSpan w:val="2"/>
            <w:vAlign w:val="top"/>
          </w:tcPr>
          <w:p>
            <w:pPr>
              <w:pStyle w:val="7"/>
              <w:spacing w:before="16" w:line="275" w:lineRule="exact"/>
              <w:ind w:left="182"/>
              <w:rPr>
                <w:rFonts w:ascii="黑体" w:eastAsia="黑体"/>
              </w:rPr>
            </w:pPr>
            <w:r>
              <w:rPr>
                <w:rFonts w:hint="eastAsia" w:ascii="黑体" w:eastAsia="黑体"/>
              </w:rPr>
              <w:t>公开对象</w:t>
            </w:r>
          </w:p>
        </w:tc>
        <w:tc>
          <w:tcPr>
            <w:tcW w:w="1271" w:type="dxa"/>
            <w:gridSpan w:val="2"/>
            <w:vAlign w:val="top"/>
          </w:tcPr>
          <w:p>
            <w:pPr>
              <w:pStyle w:val="7"/>
              <w:spacing w:before="16" w:line="275" w:lineRule="exact"/>
              <w:ind w:left="193"/>
              <w:rPr>
                <w:rFonts w:ascii="黑体" w:eastAsia="黑体"/>
              </w:rPr>
            </w:pPr>
            <w:r>
              <w:rPr>
                <w:rFonts w:hint="eastAsia" w:ascii="黑体" w:eastAsia="黑体"/>
              </w:rPr>
              <w:t>公开方式</w:t>
            </w:r>
          </w:p>
        </w:tc>
        <w:tc>
          <w:tcPr>
            <w:tcW w:w="1440" w:type="dxa"/>
            <w:gridSpan w:val="2"/>
            <w:vAlign w:val="top"/>
          </w:tcPr>
          <w:p>
            <w:pPr>
              <w:pStyle w:val="7"/>
              <w:spacing w:before="16" w:line="275" w:lineRule="exact"/>
              <w:ind w:left="278"/>
              <w:rPr>
                <w:rFonts w:ascii="黑体" w:eastAsia="黑体"/>
              </w:rPr>
            </w:pPr>
            <w:r>
              <w:rPr>
                <w:rFonts w:hint="eastAsia" w:ascii="黑体" w:eastAsia="黑体"/>
              </w:rPr>
              <w:t>公开层级</w:t>
            </w:r>
          </w:p>
        </w:tc>
      </w:tr>
      <w:tr>
        <w:trPr>
          <w:trHeight w:val="1247" w:hRule="atLeast"/>
        </w:trPr>
        <w:tc>
          <w:tcPr>
            <w:tcW w:w="540" w:type="dxa"/>
            <w:vMerge w:val="continue"/>
            <w:tcBorders>
              <w:top w:val="nil"/>
            </w:tcBorders>
            <w:vAlign w:val="top"/>
          </w:tcPr>
          <w:p>
            <w:pPr>
              <w:rPr>
                <w:sz w:val="2"/>
                <w:szCs w:val="2"/>
              </w:rPr>
            </w:pPr>
          </w:p>
        </w:tc>
        <w:tc>
          <w:tcPr>
            <w:tcW w:w="540" w:type="dxa"/>
            <w:vAlign w:val="top"/>
          </w:tcPr>
          <w:p>
            <w:pPr>
              <w:pStyle w:val="7"/>
              <w:spacing w:before="16" w:line="266" w:lineRule="auto"/>
              <w:ind w:left="158" w:right="148"/>
              <w:jc w:val="both"/>
              <w:rPr>
                <w:rFonts w:ascii="黑体" w:eastAsia="黑体"/>
              </w:rPr>
            </w:pPr>
            <w:r>
              <w:rPr>
                <w:rFonts w:hint="eastAsia" w:ascii="黑体" w:eastAsia="黑体"/>
              </w:rPr>
              <w:t>一级事</w:t>
            </w:r>
          </w:p>
          <w:p>
            <w:pPr>
              <w:pStyle w:val="7"/>
              <w:spacing w:line="273" w:lineRule="exact"/>
              <w:ind w:left="158"/>
              <w:rPr>
                <w:rFonts w:ascii="黑体" w:eastAsia="黑体"/>
              </w:rPr>
            </w:pPr>
            <w:r>
              <w:rPr>
                <w:rFonts w:hint="eastAsia" w:ascii="黑体" w:eastAsia="黑体"/>
              </w:rPr>
              <w:t>项</w:t>
            </w:r>
          </w:p>
        </w:tc>
        <w:tc>
          <w:tcPr>
            <w:tcW w:w="900" w:type="dxa"/>
            <w:vAlign w:val="top"/>
          </w:tcPr>
          <w:p>
            <w:pPr>
              <w:pStyle w:val="7"/>
              <w:spacing w:before="7"/>
              <w:rPr>
                <w:rFonts w:ascii="宋体"/>
                <w:sz w:val="25"/>
              </w:rPr>
            </w:pPr>
          </w:p>
          <w:p>
            <w:pPr>
              <w:pStyle w:val="7"/>
              <w:spacing w:before="1" w:line="266" w:lineRule="auto"/>
              <w:ind w:left="338" w:right="107" w:hanging="219"/>
              <w:rPr>
                <w:rFonts w:ascii="黑体" w:eastAsia="黑体"/>
              </w:rPr>
            </w:pPr>
            <w:r>
              <w:rPr>
                <w:rFonts w:hint="eastAsia" w:ascii="黑体" w:eastAsia="黑体"/>
              </w:rPr>
              <w:t>二级事项</w:t>
            </w:r>
          </w:p>
        </w:tc>
        <w:tc>
          <w:tcPr>
            <w:tcW w:w="2340" w:type="dxa"/>
            <w:vMerge w:val="continue"/>
            <w:tcBorders>
              <w:top w:val="nil"/>
            </w:tcBorders>
            <w:vAlign w:val="top"/>
          </w:tcPr>
          <w:p>
            <w:pPr>
              <w:rPr>
                <w:sz w:val="2"/>
                <w:szCs w:val="2"/>
              </w:rPr>
            </w:pPr>
          </w:p>
        </w:tc>
        <w:tc>
          <w:tcPr>
            <w:tcW w:w="2520" w:type="dxa"/>
            <w:vMerge w:val="continue"/>
            <w:tcBorders>
              <w:top w:val="nil"/>
            </w:tcBorders>
            <w:vAlign w:val="top"/>
          </w:tcPr>
          <w:p>
            <w:pPr>
              <w:rPr>
                <w:sz w:val="2"/>
                <w:szCs w:val="2"/>
              </w:rPr>
            </w:pPr>
          </w:p>
        </w:tc>
        <w:tc>
          <w:tcPr>
            <w:tcW w:w="1620" w:type="dxa"/>
            <w:vMerge w:val="continue"/>
            <w:tcBorders>
              <w:top w:val="nil"/>
            </w:tcBorders>
            <w:vAlign w:val="top"/>
          </w:tcPr>
          <w:p>
            <w:pPr>
              <w:rPr>
                <w:sz w:val="2"/>
                <w:szCs w:val="2"/>
              </w:rPr>
            </w:pPr>
          </w:p>
        </w:tc>
        <w:tc>
          <w:tcPr>
            <w:tcW w:w="900" w:type="dxa"/>
            <w:vMerge w:val="continue"/>
            <w:tcBorders>
              <w:top w:val="nil"/>
            </w:tcBorders>
            <w:vAlign w:val="top"/>
          </w:tcPr>
          <w:p>
            <w:pPr>
              <w:rPr>
                <w:sz w:val="2"/>
                <w:szCs w:val="2"/>
              </w:rPr>
            </w:pPr>
          </w:p>
        </w:tc>
        <w:tc>
          <w:tcPr>
            <w:tcW w:w="2160" w:type="dxa"/>
            <w:vMerge w:val="continue"/>
            <w:tcBorders>
              <w:top w:val="nil"/>
            </w:tcBorders>
            <w:vAlign w:val="top"/>
          </w:tcPr>
          <w:p>
            <w:pPr>
              <w:rPr>
                <w:sz w:val="2"/>
                <w:szCs w:val="2"/>
              </w:rPr>
            </w:pPr>
          </w:p>
        </w:tc>
        <w:tc>
          <w:tcPr>
            <w:tcW w:w="540" w:type="dxa"/>
            <w:vAlign w:val="top"/>
          </w:tcPr>
          <w:p>
            <w:pPr>
              <w:pStyle w:val="7"/>
              <w:spacing w:before="172" w:line="266" w:lineRule="auto"/>
              <w:ind w:left="158" w:right="148"/>
              <w:jc w:val="both"/>
              <w:rPr>
                <w:rFonts w:ascii="黑体" w:eastAsia="黑体"/>
              </w:rPr>
            </w:pPr>
            <w:r>
              <w:rPr>
                <w:rFonts w:hint="eastAsia" w:ascii="黑体" w:eastAsia="黑体"/>
              </w:rPr>
              <w:t>全社会</w:t>
            </w:r>
          </w:p>
        </w:tc>
        <w:tc>
          <w:tcPr>
            <w:tcW w:w="709" w:type="dxa"/>
            <w:vAlign w:val="top"/>
          </w:tcPr>
          <w:p>
            <w:pPr>
              <w:pStyle w:val="7"/>
              <w:spacing w:before="7"/>
              <w:rPr>
                <w:rFonts w:ascii="宋体"/>
                <w:sz w:val="25"/>
              </w:rPr>
            </w:pPr>
          </w:p>
          <w:p>
            <w:pPr>
              <w:pStyle w:val="7"/>
              <w:spacing w:before="1" w:line="266" w:lineRule="auto"/>
              <w:ind w:left="134" w:right="120"/>
              <w:rPr>
                <w:rFonts w:ascii="黑体" w:eastAsia="黑体"/>
              </w:rPr>
            </w:pPr>
            <w:r>
              <w:rPr>
                <w:rFonts w:hint="eastAsia" w:ascii="黑体" w:eastAsia="黑体"/>
              </w:rPr>
              <w:t>特定群众</w:t>
            </w:r>
          </w:p>
        </w:tc>
        <w:tc>
          <w:tcPr>
            <w:tcW w:w="551" w:type="dxa"/>
            <w:vAlign w:val="top"/>
          </w:tcPr>
          <w:p>
            <w:pPr>
              <w:pStyle w:val="7"/>
              <w:spacing w:before="7"/>
              <w:rPr>
                <w:rFonts w:ascii="宋体"/>
                <w:sz w:val="25"/>
              </w:rPr>
            </w:pPr>
          </w:p>
          <w:p>
            <w:pPr>
              <w:pStyle w:val="7"/>
              <w:spacing w:before="1" w:line="266" w:lineRule="auto"/>
              <w:ind w:left="164" w:right="153"/>
              <w:rPr>
                <w:rFonts w:ascii="黑体" w:eastAsia="黑体"/>
              </w:rPr>
            </w:pPr>
            <w:r>
              <w:rPr>
                <w:rFonts w:hint="eastAsia" w:ascii="黑体" w:eastAsia="黑体"/>
              </w:rPr>
              <w:t>主动</w:t>
            </w:r>
          </w:p>
        </w:tc>
        <w:tc>
          <w:tcPr>
            <w:tcW w:w="720" w:type="dxa"/>
            <w:vAlign w:val="top"/>
          </w:tcPr>
          <w:p>
            <w:pPr>
              <w:pStyle w:val="7"/>
              <w:spacing w:before="172" w:line="266" w:lineRule="auto"/>
              <w:ind w:left="139" w:right="126"/>
              <w:jc w:val="both"/>
              <w:rPr>
                <w:rFonts w:ascii="黑体" w:eastAsia="黑体"/>
              </w:rPr>
            </w:pPr>
            <w:r>
              <w:rPr>
                <w:rFonts w:hint="eastAsia" w:ascii="黑体" w:eastAsia="黑体"/>
              </w:rPr>
              <w:t>依申请公开</w:t>
            </w:r>
          </w:p>
        </w:tc>
        <w:tc>
          <w:tcPr>
            <w:tcW w:w="720" w:type="dxa"/>
            <w:vAlign w:val="top"/>
          </w:tcPr>
          <w:p>
            <w:pPr>
              <w:pStyle w:val="7"/>
              <w:rPr>
                <w:rFonts w:ascii="宋体"/>
              </w:rPr>
            </w:pPr>
          </w:p>
          <w:p>
            <w:pPr>
              <w:pStyle w:val="7"/>
              <w:spacing w:before="10"/>
              <w:rPr>
                <w:rFonts w:ascii="宋体"/>
                <w:sz w:val="15"/>
              </w:rPr>
            </w:pPr>
          </w:p>
          <w:p>
            <w:pPr>
              <w:pStyle w:val="7"/>
              <w:ind w:left="139"/>
              <w:rPr>
                <w:rFonts w:ascii="黑体" w:eastAsia="黑体"/>
              </w:rPr>
            </w:pPr>
            <w:r>
              <w:rPr>
                <w:rFonts w:hint="eastAsia" w:ascii="黑体" w:eastAsia="黑体"/>
              </w:rPr>
              <w:t>县级</w:t>
            </w:r>
          </w:p>
        </w:tc>
        <w:tc>
          <w:tcPr>
            <w:tcW w:w="720" w:type="dxa"/>
            <w:vAlign w:val="top"/>
          </w:tcPr>
          <w:p>
            <w:pPr>
              <w:pStyle w:val="7"/>
              <w:spacing w:before="7"/>
              <w:rPr>
                <w:rFonts w:ascii="宋体"/>
                <w:sz w:val="25"/>
              </w:rPr>
            </w:pPr>
          </w:p>
          <w:p>
            <w:pPr>
              <w:pStyle w:val="7"/>
              <w:spacing w:before="1" w:line="266" w:lineRule="auto"/>
              <w:ind w:left="139" w:right="126"/>
              <w:rPr>
                <w:rFonts w:ascii="黑体" w:eastAsia="黑体"/>
              </w:rPr>
            </w:pPr>
            <w:r>
              <w:rPr>
                <w:rFonts w:hint="eastAsia" w:ascii="黑体" w:eastAsia="黑体"/>
              </w:rPr>
              <w:t>乡、村级</w:t>
            </w:r>
          </w:p>
        </w:tc>
      </w:tr>
      <w:tr>
        <w:trPr>
          <w:trHeight w:val="1247" w:hRule="atLeast"/>
        </w:trPr>
        <w:tc>
          <w:tcPr>
            <w:tcW w:w="540" w:type="dxa"/>
            <w:tcBorders>
              <w:bottom w:val="single" w:color="000000" w:sz="4" w:space="0"/>
            </w:tcBorders>
            <w:vAlign w:val="top"/>
          </w:tcPr>
          <w:p>
            <w:pPr>
              <w:jc w:val="center"/>
              <w:rPr>
                <w:rFonts w:ascii="仿宋_GB2312" w:hAnsi="宋体" w:eastAsia="仿宋_GB2312"/>
                <w:color w:val="000000"/>
                <w:sz w:val="18"/>
                <w:szCs w:val="18"/>
                <w:lang w:val="en-US"/>
              </w:rPr>
            </w:pPr>
          </w:p>
          <w:p>
            <w:pPr>
              <w:jc w:val="center"/>
              <w:rPr>
                <w:rFonts w:ascii="仿宋_GB2312" w:hAnsi="宋体" w:eastAsia="仿宋_GB2312"/>
                <w:color w:val="000000"/>
                <w:sz w:val="18"/>
                <w:szCs w:val="18"/>
                <w:lang w:val="en-US"/>
              </w:rPr>
            </w:pPr>
          </w:p>
          <w:p>
            <w:pPr>
              <w:ind w:firstLine="180" w:firstLineChars="100"/>
              <w:jc w:val="both"/>
              <w:rPr>
                <w:rFonts w:ascii="仿宋_GB2312" w:hAnsi="宋体" w:eastAsia="仿宋_GB2312"/>
                <w:color w:val="000000"/>
                <w:sz w:val="18"/>
                <w:szCs w:val="18"/>
                <w:lang w:val="en-US"/>
              </w:rPr>
            </w:pPr>
            <w:r>
              <w:rPr>
                <w:rFonts w:hint="eastAsia" w:ascii="仿宋_GB2312" w:hAnsi="宋体" w:eastAsia="仿宋_GB2312"/>
                <w:color w:val="000000"/>
                <w:sz w:val="18"/>
                <w:szCs w:val="18"/>
                <w:lang w:val="en-US"/>
              </w:rPr>
              <w:t>1</w:t>
            </w:r>
          </w:p>
        </w:tc>
        <w:tc>
          <w:tcPr>
            <w:tcW w:w="540" w:type="dxa"/>
            <w:tcBorders>
              <w:bottom w:val="single" w:color="000000" w:sz="4" w:space="0"/>
            </w:tcBorders>
            <w:vAlign w:val="top"/>
          </w:tcPr>
          <w:p>
            <w:pPr>
              <w:jc w:val="center"/>
              <w:rPr>
                <w:rFonts w:ascii="仿宋_GB2312" w:hAnsi="宋体" w:eastAsia="仿宋_GB2312"/>
                <w:color w:val="000000"/>
                <w:sz w:val="18"/>
                <w:szCs w:val="18"/>
              </w:rPr>
            </w:pPr>
          </w:p>
          <w:p>
            <w:pPr>
              <w:jc w:val="center"/>
              <w:rPr>
                <w:rFonts w:ascii="仿宋_GB2312" w:hAnsi="宋体" w:eastAsia="仿宋_GB2312"/>
                <w:color w:val="000000"/>
                <w:sz w:val="18"/>
                <w:szCs w:val="18"/>
              </w:rPr>
            </w:pPr>
          </w:p>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教育概况</w:t>
            </w:r>
          </w:p>
        </w:tc>
        <w:tc>
          <w:tcPr>
            <w:tcW w:w="90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义务教育学校名录</w:t>
            </w:r>
          </w:p>
        </w:tc>
        <w:tc>
          <w:tcPr>
            <w:tcW w:w="2340" w:type="dxa"/>
            <w:tcBorders>
              <w:top w:val="single" w:color="000000" w:sz="4" w:space="0"/>
              <w:left w:val="single" w:color="000000" w:sz="4" w:space="0"/>
              <w:bottom w:val="single" w:color="000000" w:sz="4" w:space="0"/>
              <w:right w:val="single" w:color="000000" w:sz="4" w:space="0"/>
            </w:tcBorders>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学校名称、学校地址、办学层次、办学类型、办公电话</w:t>
            </w:r>
          </w:p>
        </w:tc>
        <w:tc>
          <w:tcPr>
            <w:tcW w:w="2520" w:type="dxa"/>
            <w:tcBorders>
              <w:top w:val="single" w:color="000000" w:sz="4" w:space="0"/>
              <w:left w:val="single" w:color="000000" w:sz="4" w:space="0"/>
              <w:bottom w:val="single" w:color="000000" w:sz="4" w:space="0"/>
              <w:right w:val="single" w:color="000000" w:sz="4" w:space="0"/>
            </w:tcBorders>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w:t>
            </w:r>
          </w:p>
        </w:tc>
        <w:tc>
          <w:tcPr>
            <w:tcW w:w="1620" w:type="dxa"/>
            <w:tcBorders>
              <w:top w:val="single" w:color="000000" w:sz="4" w:space="0"/>
              <w:left w:val="single" w:color="000000" w:sz="4" w:space="0"/>
              <w:bottom w:val="single" w:color="000000" w:sz="4" w:space="0"/>
              <w:right w:val="single" w:color="000000" w:sz="4" w:space="0"/>
            </w:tcBorders>
            <w:vAlign w:val="center"/>
          </w:tcPr>
          <w:p>
            <w:pP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tcBorders>
              <w:top w:val="single" w:color="000000" w:sz="4" w:space="0"/>
              <w:left w:val="single" w:color="000000" w:sz="4" w:space="0"/>
              <w:bottom w:val="single" w:color="000000" w:sz="4" w:space="0"/>
              <w:right w:val="single" w:color="000000" w:sz="4" w:space="0"/>
            </w:tcBorders>
            <w:vAlign w:val="center"/>
          </w:tcPr>
          <w:p>
            <w:pPr>
              <w:rPr>
                <w:rFonts w:hint="eastAsia" w:ascii="仿宋_GB2312" w:eastAsia="仿宋_GB2312" w:cs="宋体"/>
                <w:color w:val="000000"/>
                <w:sz w:val="18"/>
                <w:szCs w:val="18"/>
                <w:lang w:eastAsia="zh-CN"/>
              </w:rPr>
            </w:pPr>
            <w:r>
              <w:rPr>
                <w:rFonts w:hint="eastAsia" w:ascii="仿宋_GB2312" w:eastAsia="仿宋_GB2312" w:cs="宋体"/>
                <w:color w:val="000000"/>
                <w:sz w:val="18"/>
                <w:szCs w:val="18"/>
                <w:lang w:eastAsia="zh-CN"/>
              </w:rPr>
              <w:t>尉庄乡</w:t>
            </w:r>
          </w:p>
          <w:p>
            <w:pPr>
              <w:rPr>
                <w:rFonts w:ascii="仿宋_GB2312" w:eastAsia="仿宋_GB2312" w:cs="宋体"/>
                <w:color w:val="000000"/>
                <w:sz w:val="18"/>
                <w:szCs w:val="18"/>
              </w:rPr>
            </w:pPr>
            <w:r>
              <w:rPr>
                <w:rFonts w:hint="eastAsia" w:ascii="仿宋_GB2312" w:eastAsia="仿宋_GB2312" w:cs="宋体"/>
                <w:color w:val="000000"/>
                <w:sz w:val="18"/>
                <w:szCs w:val="18"/>
                <w:lang w:eastAsia="zh-CN"/>
              </w:rPr>
              <w:t>人民</w:t>
            </w:r>
            <w:r>
              <w:rPr>
                <w:rFonts w:hint="eastAsia" w:ascii="仿宋_GB2312" w:eastAsia="仿宋_GB2312" w:cs="宋体"/>
                <w:color w:val="000000"/>
                <w:sz w:val="18"/>
                <w:szCs w:val="18"/>
              </w:rPr>
              <w:t>政府</w:t>
            </w:r>
          </w:p>
        </w:tc>
        <w:tc>
          <w:tcPr>
            <w:tcW w:w="2160" w:type="dxa"/>
            <w:tcBorders>
              <w:top w:val="single" w:color="000000" w:sz="4" w:space="0"/>
              <w:left w:val="single" w:color="000000" w:sz="4" w:space="0"/>
              <w:bottom w:val="single" w:color="000000" w:sz="4" w:space="0"/>
              <w:right w:val="single" w:color="000000" w:sz="4" w:space="0"/>
            </w:tcBorders>
            <w:vAlign w:val="center"/>
          </w:tcPr>
          <w:p>
            <w:pPr>
              <w:rPr>
                <w:rFonts w:ascii="仿宋_GB2312" w:eastAsia="仿宋_GB2312" w:cs="宋体"/>
                <w:color w:val="000000"/>
                <w:sz w:val="18"/>
                <w:szCs w:val="18"/>
              </w:rPr>
            </w:pPr>
            <w:r>
              <w:rPr>
                <w:rFonts w:hint="eastAsia" w:ascii="仿宋_GB2312" w:eastAsia="仿宋_GB2312"/>
                <w:color w:val="000000"/>
                <w:sz w:val="18"/>
                <w:szCs w:val="18"/>
              </w:rPr>
              <w:t>■</w:t>
            </w:r>
            <w:r>
              <w:rPr>
                <w:rFonts w:hint="eastAsia" w:ascii="仿宋_GB2312" w:eastAsia="仿宋_GB2312"/>
                <w:color w:val="000000"/>
                <w:sz w:val="18"/>
                <w:szCs w:val="18"/>
                <w:lang w:eastAsia="zh-CN"/>
              </w:rPr>
              <w:t>乡</w:t>
            </w:r>
            <w:r>
              <w:rPr>
                <w:rFonts w:hint="eastAsia" w:ascii="仿宋_GB2312" w:eastAsia="仿宋_GB2312"/>
                <w:color w:val="000000"/>
                <w:sz w:val="18"/>
                <w:szCs w:val="18"/>
              </w:rPr>
              <w:t>政府公示栏</w:t>
            </w:r>
          </w:p>
        </w:tc>
        <w:tc>
          <w:tcPr>
            <w:tcW w:w="54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　</w:t>
            </w:r>
          </w:p>
        </w:tc>
        <w:tc>
          <w:tcPr>
            <w:tcW w:w="551"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　</w:t>
            </w: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trPr>
          <w:trHeight w:val="1247" w:hRule="atLeast"/>
        </w:trPr>
        <w:tc>
          <w:tcPr>
            <w:tcW w:w="540" w:type="dxa"/>
            <w:vMerge w:val="restart"/>
            <w:tcBorders>
              <w:top w:val="single" w:color="000000" w:sz="4" w:space="0"/>
              <w:left w:val="single" w:color="000000" w:sz="4" w:space="0"/>
              <w:right w:val="single" w:color="000000" w:sz="4" w:space="0"/>
            </w:tcBorders>
            <w:vAlign w:val="center"/>
          </w:tcPr>
          <w:p>
            <w:pPr>
              <w:jc w:val="center"/>
              <w:rPr>
                <w:rFonts w:ascii="仿宋_GB2312" w:hAnsi="宋体" w:eastAsia="仿宋_GB2312" w:cs="宋体"/>
                <w:color w:val="000000"/>
                <w:sz w:val="18"/>
                <w:szCs w:val="18"/>
                <w:lang w:val="en-US"/>
              </w:rPr>
            </w:pPr>
            <w:r>
              <w:rPr>
                <w:rFonts w:hint="eastAsia" w:ascii="仿宋_GB2312" w:hAnsi="宋体" w:eastAsia="仿宋_GB2312" w:cs="宋体"/>
                <w:color w:val="000000"/>
                <w:sz w:val="18"/>
                <w:szCs w:val="18"/>
                <w:lang w:val="en-US"/>
              </w:rPr>
              <w:t>2</w:t>
            </w:r>
          </w:p>
        </w:tc>
        <w:tc>
          <w:tcPr>
            <w:tcW w:w="540" w:type="dxa"/>
            <w:vMerge w:val="restart"/>
            <w:tcBorders>
              <w:top w:val="single" w:color="000000" w:sz="4" w:space="0"/>
              <w:left w:val="single" w:color="000000" w:sz="4" w:space="0"/>
              <w:right w:val="single" w:color="000000" w:sz="4" w:space="0"/>
            </w:tcBorders>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民办学校信息</w:t>
            </w:r>
          </w:p>
        </w:tc>
        <w:tc>
          <w:tcPr>
            <w:tcW w:w="900" w:type="dxa"/>
            <w:tcBorders>
              <w:top w:val="single" w:color="000000" w:sz="4" w:space="0"/>
              <w:left w:val="single" w:color="000000" w:sz="4" w:space="0"/>
              <w:bottom w:val="single" w:color="000000" w:sz="4" w:space="0"/>
              <w:right w:val="single" w:color="000000" w:sz="4" w:space="0"/>
            </w:tcBorders>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民办学校办学基本信息</w:t>
            </w:r>
          </w:p>
        </w:tc>
        <w:tc>
          <w:tcPr>
            <w:tcW w:w="2340" w:type="dxa"/>
            <w:tcBorders>
              <w:top w:val="single" w:color="000000" w:sz="4" w:space="0"/>
              <w:left w:val="single" w:color="000000" w:sz="4" w:space="0"/>
              <w:bottom w:val="single" w:color="000000" w:sz="4" w:space="0"/>
              <w:right w:val="single" w:color="000000" w:sz="4" w:space="0"/>
            </w:tcBorders>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学校名称、办学许可证、办学规模、联系方式</w:t>
            </w:r>
          </w:p>
        </w:tc>
        <w:tc>
          <w:tcPr>
            <w:tcW w:w="2520" w:type="dxa"/>
            <w:vMerge w:val="restart"/>
            <w:tcBorders>
              <w:top w:val="single" w:color="000000" w:sz="4" w:space="0"/>
              <w:left w:val="single" w:color="000000" w:sz="4" w:space="0"/>
              <w:right w:val="single" w:color="000000" w:sz="4" w:space="0"/>
            </w:tcBorders>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《民办教育促进法》、《政府信息公开条例》、《国务院关于鼓励社会力量兴办教育 促进民办教育健康发展的若干意见》</w:t>
            </w:r>
          </w:p>
        </w:tc>
        <w:tc>
          <w:tcPr>
            <w:tcW w:w="1620" w:type="dxa"/>
            <w:tcBorders>
              <w:top w:val="single" w:color="000000" w:sz="4" w:space="0"/>
              <w:left w:val="single" w:color="000000" w:sz="4" w:space="0"/>
              <w:bottom w:val="single" w:color="000000" w:sz="4" w:space="0"/>
              <w:right w:val="single" w:color="000000" w:sz="4" w:space="0"/>
            </w:tcBorders>
            <w:vAlign w:val="center"/>
          </w:tcPr>
          <w:p>
            <w:pP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tcBorders>
              <w:top w:val="single" w:color="000000" w:sz="4" w:space="0"/>
              <w:left w:val="single" w:color="000000" w:sz="4" w:space="0"/>
              <w:bottom w:val="single" w:color="000000" w:sz="4" w:space="0"/>
              <w:right w:val="single" w:color="000000" w:sz="4" w:space="0"/>
            </w:tcBorders>
            <w:vAlign w:val="center"/>
          </w:tcPr>
          <w:p>
            <w:pPr>
              <w:rPr>
                <w:rFonts w:hint="eastAsia" w:ascii="仿宋_GB2312" w:eastAsia="仿宋_GB2312" w:cs="宋体"/>
                <w:color w:val="000000"/>
                <w:sz w:val="18"/>
                <w:szCs w:val="18"/>
                <w:lang w:eastAsia="zh-CN"/>
              </w:rPr>
            </w:pPr>
            <w:r>
              <w:rPr>
                <w:rFonts w:hint="eastAsia" w:ascii="仿宋_GB2312" w:eastAsia="仿宋_GB2312" w:cs="宋体"/>
                <w:color w:val="000000"/>
                <w:sz w:val="18"/>
                <w:szCs w:val="18"/>
                <w:lang w:eastAsia="zh-CN"/>
              </w:rPr>
              <w:t>尉庄</w:t>
            </w:r>
          </w:p>
          <w:p>
            <w:pPr>
              <w:rPr>
                <w:rFonts w:ascii="仿宋_GB2312" w:eastAsia="仿宋_GB2312" w:cs="宋体"/>
                <w:color w:val="000000"/>
                <w:sz w:val="18"/>
                <w:szCs w:val="18"/>
              </w:rPr>
            </w:pPr>
            <w:r>
              <w:rPr>
                <w:rFonts w:hint="eastAsia" w:ascii="仿宋_GB2312" w:eastAsia="仿宋_GB2312" w:cs="宋体"/>
                <w:color w:val="000000"/>
                <w:sz w:val="18"/>
                <w:szCs w:val="18"/>
              </w:rPr>
              <w:t>联校</w:t>
            </w:r>
          </w:p>
        </w:tc>
        <w:tc>
          <w:tcPr>
            <w:tcW w:w="2160" w:type="dxa"/>
            <w:tcBorders>
              <w:top w:val="single" w:color="000000" w:sz="4" w:space="0"/>
              <w:left w:val="single" w:color="000000" w:sz="4" w:space="0"/>
              <w:bottom w:val="single" w:color="000000" w:sz="4" w:space="0"/>
              <w:right w:val="single" w:color="000000" w:sz="4" w:space="0"/>
            </w:tcBorders>
            <w:vAlign w:val="center"/>
          </w:tcPr>
          <w:p>
            <w:pPr>
              <w:rPr>
                <w:rFonts w:ascii="仿宋_GB2312" w:eastAsia="仿宋_GB2312" w:cs="宋体"/>
                <w:color w:val="000000"/>
                <w:sz w:val="18"/>
                <w:szCs w:val="18"/>
              </w:rPr>
            </w:pPr>
            <w:r>
              <w:rPr>
                <w:rFonts w:hint="eastAsia" w:ascii="仿宋_GB2312" w:eastAsia="仿宋_GB2312"/>
                <w:color w:val="000000"/>
                <w:sz w:val="18"/>
                <w:szCs w:val="18"/>
              </w:rPr>
              <w:t>■学校公示栏</w:t>
            </w:r>
          </w:p>
        </w:tc>
        <w:tc>
          <w:tcPr>
            <w:tcW w:w="54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　</w:t>
            </w:r>
          </w:p>
        </w:tc>
        <w:tc>
          <w:tcPr>
            <w:tcW w:w="551"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　</w:t>
            </w: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trPr>
          <w:trHeight w:val="90" w:hRule="atLeast"/>
        </w:trPr>
        <w:tc>
          <w:tcPr>
            <w:tcW w:w="540" w:type="dxa"/>
            <w:vMerge w:val="continue"/>
            <w:tcBorders>
              <w:left w:val="single" w:color="000000" w:sz="4" w:space="0"/>
              <w:bottom w:val="single" w:color="000000" w:sz="4" w:space="0"/>
              <w:right w:val="single" w:color="000000" w:sz="4" w:space="0"/>
            </w:tcBorders>
            <w:vAlign w:val="top"/>
          </w:tcPr>
          <w:p>
            <w:pPr>
              <w:pStyle w:val="7"/>
              <w:spacing w:before="129"/>
              <w:ind w:left="11"/>
              <w:jc w:val="center"/>
              <w:rPr>
                <w:sz w:val="18"/>
              </w:rPr>
            </w:pPr>
          </w:p>
        </w:tc>
        <w:tc>
          <w:tcPr>
            <w:tcW w:w="540" w:type="dxa"/>
            <w:vMerge w:val="continue"/>
            <w:tcBorders>
              <w:left w:val="single" w:color="000000" w:sz="4" w:space="0"/>
              <w:bottom w:val="single" w:color="000000" w:sz="4" w:space="0"/>
              <w:right w:val="single" w:color="000000" w:sz="4" w:space="0"/>
            </w:tcBorders>
            <w:vAlign w:val="top"/>
          </w:tcPr>
          <w:p>
            <w:pPr>
              <w:pStyle w:val="7"/>
              <w:spacing w:before="3"/>
              <w:ind w:left="180"/>
              <w:rPr>
                <w:sz w:val="18"/>
              </w:rPr>
            </w:pPr>
          </w:p>
        </w:tc>
        <w:tc>
          <w:tcPr>
            <w:tcW w:w="900" w:type="dxa"/>
            <w:tcBorders>
              <w:top w:val="single" w:color="000000" w:sz="4" w:space="0"/>
              <w:left w:val="single" w:color="000000" w:sz="4" w:space="0"/>
              <w:bottom w:val="single" w:color="000000" w:sz="4" w:space="0"/>
              <w:right w:val="single" w:color="000000" w:sz="4" w:space="0"/>
            </w:tcBorders>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日常监管信息</w:t>
            </w:r>
          </w:p>
        </w:tc>
        <w:tc>
          <w:tcPr>
            <w:tcW w:w="2340" w:type="dxa"/>
            <w:tcBorders>
              <w:top w:val="single" w:color="000000" w:sz="4" w:space="0"/>
              <w:left w:val="single" w:color="000000" w:sz="4" w:space="0"/>
              <w:bottom w:val="single" w:color="000000" w:sz="4" w:space="0"/>
              <w:right w:val="single" w:color="000000" w:sz="4" w:space="0"/>
            </w:tcBorders>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年检指标、年检程序、年检结果、行政处罚信息</w:t>
            </w:r>
          </w:p>
        </w:tc>
        <w:tc>
          <w:tcPr>
            <w:tcW w:w="2520" w:type="dxa"/>
            <w:vMerge w:val="continue"/>
            <w:tcBorders>
              <w:left w:val="single" w:color="000000" w:sz="4" w:space="0"/>
              <w:bottom w:val="single" w:color="000000" w:sz="4" w:space="0"/>
              <w:right w:val="single" w:color="000000" w:sz="4" w:space="0"/>
            </w:tcBorders>
            <w:vAlign w:val="top"/>
          </w:tcPr>
          <w:p>
            <w:pPr>
              <w:pStyle w:val="7"/>
              <w:spacing w:line="324" w:lineRule="auto"/>
              <w:ind w:left="108" w:right="95"/>
              <w:jc w:val="both"/>
              <w:rPr>
                <w:sz w:val="18"/>
              </w:rPr>
            </w:pPr>
          </w:p>
        </w:tc>
        <w:tc>
          <w:tcPr>
            <w:tcW w:w="1620" w:type="dxa"/>
            <w:tcBorders>
              <w:top w:val="single" w:color="000000" w:sz="4" w:space="0"/>
              <w:left w:val="single" w:color="000000" w:sz="4" w:space="0"/>
              <w:bottom w:val="single" w:color="000000" w:sz="4" w:space="0"/>
              <w:right w:val="single" w:color="000000" w:sz="4" w:space="0"/>
            </w:tcBorders>
            <w:vAlign w:val="center"/>
          </w:tcPr>
          <w:p>
            <w:pP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tcBorders>
              <w:top w:val="single" w:color="000000" w:sz="4" w:space="0"/>
              <w:left w:val="single" w:color="000000" w:sz="4" w:space="0"/>
              <w:bottom w:val="single" w:color="000000" w:sz="4" w:space="0"/>
              <w:right w:val="single" w:color="000000" w:sz="4" w:space="0"/>
            </w:tcBorders>
            <w:vAlign w:val="center"/>
          </w:tcPr>
          <w:p>
            <w:pPr>
              <w:rPr>
                <w:rFonts w:hint="eastAsia" w:ascii="仿宋_GB2312" w:eastAsia="仿宋_GB2312" w:cs="宋体"/>
                <w:color w:val="000000"/>
                <w:sz w:val="18"/>
                <w:szCs w:val="18"/>
                <w:lang w:eastAsia="zh-CN"/>
              </w:rPr>
            </w:pPr>
            <w:r>
              <w:rPr>
                <w:rFonts w:hint="eastAsia" w:ascii="仿宋_GB2312" w:eastAsia="仿宋_GB2312" w:cs="宋体"/>
                <w:color w:val="000000"/>
                <w:sz w:val="18"/>
                <w:szCs w:val="18"/>
                <w:lang w:eastAsia="zh-CN"/>
              </w:rPr>
              <w:t>尉庄</w:t>
            </w:r>
          </w:p>
          <w:p>
            <w:pPr>
              <w:rPr>
                <w:rFonts w:ascii="仿宋_GB2312" w:eastAsia="仿宋_GB2312" w:cs="宋体"/>
                <w:color w:val="000000"/>
                <w:sz w:val="18"/>
                <w:szCs w:val="18"/>
              </w:rPr>
            </w:pPr>
            <w:r>
              <w:rPr>
                <w:rFonts w:hint="eastAsia" w:ascii="仿宋_GB2312" w:eastAsia="仿宋_GB2312" w:cs="宋体"/>
                <w:color w:val="000000"/>
                <w:sz w:val="18"/>
                <w:szCs w:val="18"/>
              </w:rPr>
              <w:t>联校</w:t>
            </w:r>
          </w:p>
        </w:tc>
        <w:tc>
          <w:tcPr>
            <w:tcW w:w="2160" w:type="dxa"/>
            <w:tcBorders>
              <w:top w:val="single" w:color="000000" w:sz="4" w:space="0"/>
              <w:left w:val="single" w:color="000000" w:sz="4" w:space="0"/>
              <w:bottom w:val="single" w:color="000000" w:sz="4" w:space="0"/>
              <w:right w:val="single" w:color="000000" w:sz="4" w:space="0"/>
            </w:tcBorders>
            <w:vAlign w:val="center"/>
          </w:tcPr>
          <w:p>
            <w:pPr>
              <w:rPr>
                <w:rFonts w:ascii="仿宋_GB2312" w:eastAsia="仿宋_GB2312" w:cs="宋体"/>
                <w:color w:val="000000"/>
                <w:sz w:val="18"/>
                <w:szCs w:val="18"/>
              </w:rPr>
            </w:pPr>
            <w:r>
              <w:rPr>
                <w:rFonts w:hint="eastAsia" w:ascii="仿宋_GB2312" w:eastAsia="仿宋_GB2312"/>
                <w:color w:val="000000"/>
                <w:sz w:val="18"/>
                <w:szCs w:val="18"/>
              </w:rPr>
              <w:t>■学校公示栏</w:t>
            </w:r>
          </w:p>
        </w:tc>
        <w:tc>
          <w:tcPr>
            <w:tcW w:w="54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　</w:t>
            </w:r>
          </w:p>
        </w:tc>
        <w:tc>
          <w:tcPr>
            <w:tcW w:w="551"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　</w:t>
            </w: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trPr>
          <w:trHeight w:val="995" w:hRule="atLeast"/>
        </w:trPr>
        <w:tc>
          <w:tcPr>
            <w:tcW w:w="540" w:type="dxa"/>
            <w:vMerge w:val="restart"/>
            <w:tcBorders>
              <w:top w:val="single" w:color="000000" w:sz="4" w:space="0"/>
              <w:left w:val="single" w:color="000000" w:sz="4" w:space="0"/>
              <w:right w:val="single" w:color="000000" w:sz="4" w:space="0"/>
            </w:tcBorders>
            <w:vAlign w:val="center"/>
          </w:tcPr>
          <w:p>
            <w:pPr>
              <w:jc w:val="center"/>
              <w:rPr>
                <w:rFonts w:ascii="仿宋_GB2312" w:hAnsi="宋体" w:eastAsia="仿宋_GB2312" w:cs="宋体"/>
                <w:color w:val="000000"/>
                <w:sz w:val="18"/>
                <w:szCs w:val="18"/>
                <w:lang w:val="en-US"/>
              </w:rPr>
            </w:pPr>
            <w:r>
              <w:rPr>
                <w:rFonts w:hint="eastAsia" w:ascii="仿宋_GB2312" w:hAnsi="宋体" w:eastAsia="仿宋_GB2312" w:cs="宋体"/>
                <w:color w:val="000000"/>
                <w:sz w:val="18"/>
                <w:szCs w:val="18"/>
                <w:lang w:val="en-US"/>
              </w:rPr>
              <w:t>3</w:t>
            </w:r>
          </w:p>
        </w:tc>
        <w:tc>
          <w:tcPr>
            <w:tcW w:w="540" w:type="dxa"/>
            <w:vMerge w:val="restart"/>
            <w:tcBorders>
              <w:top w:val="single" w:color="000000" w:sz="4" w:space="0"/>
              <w:left w:val="single" w:color="000000" w:sz="4" w:space="0"/>
              <w:right w:val="single" w:color="000000" w:sz="4" w:space="0"/>
            </w:tcBorders>
            <w:vAlign w:val="center"/>
          </w:tcPr>
          <w:p>
            <w:pPr>
              <w:jc w:val="center"/>
              <w:rPr>
                <w:sz w:val="18"/>
              </w:rPr>
            </w:pPr>
            <w:r>
              <w:rPr>
                <w:rFonts w:hint="eastAsia" w:ascii="仿宋_GB2312" w:hAnsi="宋体" w:eastAsia="仿宋_GB2312"/>
                <w:sz w:val="18"/>
                <w:szCs w:val="18"/>
              </w:rPr>
              <w:t>招生管理</w:t>
            </w:r>
          </w:p>
        </w:tc>
        <w:tc>
          <w:tcPr>
            <w:tcW w:w="900" w:type="dxa"/>
            <w:tcBorders>
              <w:top w:val="single" w:color="000000" w:sz="4" w:space="0"/>
              <w:left w:val="single" w:color="000000" w:sz="4" w:space="0"/>
              <w:bottom w:val="single" w:color="000000" w:sz="4" w:space="0"/>
              <w:right w:val="single" w:color="000000" w:sz="4" w:space="0"/>
            </w:tcBorders>
            <w:vAlign w:val="center"/>
          </w:tcPr>
          <w:p>
            <w:pPr>
              <w:rPr>
                <w:rFonts w:ascii="仿宋_GB2312" w:hAnsi="宋体" w:eastAsia="仿宋_GB2312" w:cs="宋体"/>
                <w:sz w:val="18"/>
                <w:szCs w:val="18"/>
              </w:rPr>
            </w:pPr>
            <w:r>
              <w:rPr>
                <w:rFonts w:hint="eastAsia" w:ascii="仿宋_GB2312" w:hAnsi="宋体" w:eastAsia="仿宋_GB2312"/>
                <w:sz w:val="18"/>
                <w:szCs w:val="18"/>
              </w:rPr>
              <w:t>学校介绍</w:t>
            </w:r>
          </w:p>
        </w:tc>
        <w:tc>
          <w:tcPr>
            <w:tcW w:w="2340" w:type="dxa"/>
            <w:tcBorders>
              <w:top w:val="single" w:color="000000" w:sz="4" w:space="0"/>
              <w:left w:val="single" w:color="000000" w:sz="4" w:space="0"/>
              <w:bottom w:val="single" w:color="000000" w:sz="4" w:space="0"/>
              <w:right w:val="single" w:color="000000" w:sz="4" w:space="0"/>
            </w:tcBorders>
            <w:vAlign w:val="center"/>
          </w:tcPr>
          <w:p>
            <w:pPr>
              <w:rPr>
                <w:rFonts w:ascii="仿宋_GB2312" w:hAnsi="宋体" w:eastAsia="仿宋_GB2312" w:cs="宋体"/>
                <w:sz w:val="18"/>
                <w:szCs w:val="18"/>
              </w:rPr>
            </w:pPr>
            <w:r>
              <w:rPr>
                <w:rFonts w:hint="eastAsia" w:ascii="仿宋_GB2312" w:hAnsi="宋体" w:eastAsia="仿宋_GB2312"/>
                <w:sz w:val="18"/>
                <w:szCs w:val="18"/>
              </w:rPr>
              <w:t>办学性质、办学地点、办学规模、办学基本条件、联系方式等</w:t>
            </w:r>
          </w:p>
        </w:tc>
        <w:tc>
          <w:tcPr>
            <w:tcW w:w="2520" w:type="dxa"/>
            <w:vMerge w:val="restart"/>
            <w:tcBorders>
              <w:top w:val="single" w:color="000000" w:sz="4" w:space="0"/>
              <w:left w:val="single" w:color="000000" w:sz="4" w:space="0"/>
              <w:right w:val="single" w:color="000000" w:sz="4" w:space="0"/>
            </w:tcBorders>
            <w:vAlign w:val="center"/>
          </w:tcPr>
          <w:p>
            <w:pPr>
              <w:rPr>
                <w:rFonts w:ascii="仿宋_GB2312" w:hAnsi="宋体" w:eastAsia="仿宋_GB2312" w:cs="宋体"/>
                <w:sz w:val="18"/>
                <w:szCs w:val="18"/>
              </w:rPr>
            </w:pPr>
            <w:r>
              <w:rPr>
                <w:rFonts w:hint="eastAsia" w:ascii="仿宋_GB2312" w:hAnsi="宋体" w:eastAsia="仿宋_GB2312"/>
                <w:sz w:val="18"/>
                <w:szCs w:val="18"/>
              </w:rPr>
              <w:t>《政府信息公开条例》、《教育部关于进一步做好小学升入初中免试就近入学工作的实施意见》、《教育部关于推进中小学信息公开工作的意见》</w:t>
            </w:r>
          </w:p>
        </w:tc>
        <w:tc>
          <w:tcPr>
            <w:tcW w:w="1620" w:type="dxa"/>
            <w:tcBorders>
              <w:top w:val="single" w:color="000000" w:sz="4" w:space="0"/>
              <w:left w:val="single" w:color="000000" w:sz="4" w:space="0"/>
              <w:bottom w:val="single" w:color="000000" w:sz="4" w:space="0"/>
              <w:right w:val="single" w:color="000000" w:sz="4" w:space="0"/>
            </w:tcBorders>
            <w:vAlign w:val="center"/>
          </w:tcPr>
          <w:p>
            <w:pP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tcBorders>
              <w:top w:val="single" w:color="000000" w:sz="4" w:space="0"/>
              <w:left w:val="single" w:color="000000" w:sz="4" w:space="0"/>
              <w:bottom w:val="single" w:color="000000" w:sz="4" w:space="0"/>
              <w:right w:val="single" w:color="000000" w:sz="4" w:space="0"/>
            </w:tcBorders>
            <w:vAlign w:val="center"/>
          </w:tcPr>
          <w:p>
            <w:pPr>
              <w:rPr>
                <w:rFonts w:hint="eastAsia" w:ascii="仿宋_GB2312" w:eastAsia="仿宋_GB2312" w:cs="宋体"/>
                <w:color w:val="000000"/>
                <w:sz w:val="18"/>
                <w:szCs w:val="18"/>
                <w:lang w:eastAsia="zh-CN"/>
              </w:rPr>
            </w:pPr>
            <w:r>
              <w:rPr>
                <w:rFonts w:hint="eastAsia" w:ascii="仿宋_GB2312" w:eastAsia="仿宋_GB2312" w:cs="宋体"/>
                <w:color w:val="000000"/>
                <w:sz w:val="18"/>
                <w:szCs w:val="18"/>
                <w:lang w:eastAsia="zh-CN"/>
              </w:rPr>
              <w:t>尉庄</w:t>
            </w:r>
          </w:p>
          <w:p>
            <w:pPr>
              <w:rPr>
                <w:rFonts w:ascii="仿宋_GB2312" w:eastAsia="仿宋_GB2312" w:cs="宋体"/>
                <w:sz w:val="18"/>
                <w:szCs w:val="18"/>
              </w:rPr>
            </w:pPr>
            <w:r>
              <w:rPr>
                <w:rFonts w:hint="eastAsia" w:ascii="仿宋_GB2312" w:eastAsia="仿宋_GB2312" w:cs="宋体"/>
                <w:color w:val="000000"/>
                <w:sz w:val="18"/>
                <w:szCs w:val="18"/>
              </w:rPr>
              <w:t>联校</w:t>
            </w:r>
          </w:p>
        </w:tc>
        <w:tc>
          <w:tcPr>
            <w:tcW w:w="2160" w:type="dxa"/>
            <w:tcBorders>
              <w:top w:val="single" w:color="000000" w:sz="4" w:space="0"/>
              <w:left w:val="single" w:color="000000" w:sz="4" w:space="0"/>
              <w:bottom w:val="single" w:color="000000" w:sz="4" w:space="0"/>
              <w:right w:val="single" w:color="000000" w:sz="4" w:space="0"/>
            </w:tcBorders>
            <w:vAlign w:val="center"/>
          </w:tcPr>
          <w:p>
            <w:pPr>
              <w:rPr>
                <w:rFonts w:ascii="仿宋_GB2312" w:eastAsia="仿宋_GB2312" w:cs="宋体"/>
                <w:color w:val="000000"/>
                <w:sz w:val="18"/>
                <w:szCs w:val="18"/>
              </w:rPr>
            </w:pPr>
            <w:r>
              <w:rPr>
                <w:rFonts w:hint="eastAsia" w:ascii="仿宋_GB2312" w:eastAsia="仿宋_GB2312"/>
                <w:color w:val="000000"/>
                <w:sz w:val="18"/>
                <w:szCs w:val="18"/>
              </w:rPr>
              <w:t>■学校公示栏</w:t>
            </w:r>
          </w:p>
        </w:tc>
        <w:tc>
          <w:tcPr>
            <w:tcW w:w="54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sz w:val="18"/>
                <w:szCs w:val="18"/>
              </w:rPr>
            </w:pPr>
            <w:r>
              <w:rPr>
                <w:rFonts w:hint="eastAsia" w:ascii="仿宋_GB2312" w:eastAsia="仿宋_GB2312"/>
                <w:sz w:val="18"/>
                <w:szCs w:val="18"/>
              </w:rPr>
              <w:t>√</w:t>
            </w:r>
          </w:p>
        </w:tc>
        <w:tc>
          <w:tcPr>
            <w:tcW w:w="70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sz w:val="18"/>
                <w:szCs w:val="18"/>
              </w:rPr>
            </w:pPr>
            <w:r>
              <w:rPr>
                <w:rFonts w:hint="eastAsia" w:ascii="仿宋_GB2312" w:eastAsia="仿宋_GB2312"/>
                <w:sz w:val="18"/>
                <w:szCs w:val="18"/>
              </w:rPr>
              <w:t>　</w:t>
            </w:r>
          </w:p>
        </w:tc>
        <w:tc>
          <w:tcPr>
            <w:tcW w:w="551"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sz w:val="18"/>
                <w:szCs w:val="18"/>
              </w:rPr>
            </w:pPr>
            <w:r>
              <w:rPr>
                <w:rFonts w:hint="eastAsia" w:ascii="仿宋_GB2312" w:eastAsia="仿宋_GB2312"/>
                <w:sz w:val="18"/>
                <w:szCs w:val="18"/>
              </w:rPr>
              <w:t>√</w:t>
            </w: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sz w:val="18"/>
                <w:szCs w:val="18"/>
              </w:rPr>
            </w:pPr>
            <w:r>
              <w:rPr>
                <w:rFonts w:hint="eastAsia" w:ascii="仿宋_GB2312" w:eastAsia="仿宋_GB2312"/>
                <w:sz w:val="18"/>
                <w:szCs w:val="18"/>
              </w:rPr>
              <w:t>　</w:t>
            </w: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sz w:val="18"/>
                <w:szCs w:val="18"/>
              </w:rPr>
            </w:pP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trPr>
          <w:trHeight w:val="1371" w:hRule="atLeast"/>
        </w:trPr>
        <w:tc>
          <w:tcPr>
            <w:tcW w:w="540" w:type="dxa"/>
            <w:vMerge w:val="continue"/>
            <w:tcBorders>
              <w:left w:val="single" w:color="000000" w:sz="4" w:space="0"/>
              <w:right w:val="single" w:color="000000" w:sz="4" w:space="0"/>
            </w:tcBorders>
            <w:vAlign w:val="top"/>
          </w:tcPr>
          <w:p>
            <w:pPr>
              <w:pStyle w:val="7"/>
              <w:spacing w:before="129"/>
              <w:ind w:left="11"/>
              <w:jc w:val="center"/>
              <w:rPr>
                <w:sz w:val="18"/>
              </w:rPr>
            </w:pPr>
          </w:p>
        </w:tc>
        <w:tc>
          <w:tcPr>
            <w:tcW w:w="540" w:type="dxa"/>
            <w:vMerge w:val="continue"/>
            <w:tcBorders>
              <w:left w:val="single" w:color="000000" w:sz="4" w:space="0"/>
              <w:right w:val="single" w:color="000000" w:sz="4" w:space="0"/>
            </w:tcBorders>
            <w:vAlign w:val="top"/>
          </w:tcPr>
          <w:p>
            <w:pPr>
              <w:pStyle w:val="7"/>
              <w:spacing w:before="3"/>
              <w:ind w:left="180"/>
              <w:rPr>
                <w:sz w:val="18"/>
              </w:rPr>
            </w:pPr>
          </w:p>
        </w:tc>
        <w:tc>
          <w:tcPr>
            <w:tcW w:w="900" w:type="dxa"/>
            <w:tcBorders>
              <w:top w:val="single" w:color="000000" w:sz="4" w:space="0"/>
              <w:left w:val="single" w:color="000000" w:sz="4" w:space="0"/>
              <w:bottom w:val="single" w:color="000000" w:sz="4" w:space="0"/>
              <w:right w:val="single" w:color="000000" w:sz="4" w:space="0"/>
            </w:tcBorders>
            <w:vAlign w:val="center"/>
          </w:tcPr>
          <w:p>
            <w:pPr>
              <w:rPr>
                <w:rFonts w:ascii="仿宋_GB2312" w:hAnsi="宋体" w:eastAsia="仿宋_GB2312"/>
                <w:sz w:val="18"/>
                <w:szCs w:val="18"/>
              </w:rPr>
            </w:pPr>
            <w:r>
              <w:rPr>
                <w:rFonts w:hint="eastAsia" w:ascii="仿宋_GB2312" w:hAnsi="宋体" w:eastAsia="仿宋_GB2312"/>
                <w:sz w:val="18"/>
                <w:szCs w:val="18"/>
              </w:rPr>
              <w:t>招生政策</w:t>
            </w:r>
          </w:p>
        </w:tc>
        <w:tc>
          <w:tcPr>
            <w:tcW w:w="2340" w:type="dxa"/>
            <w:tcBorders>
              <w:top w:val="single" w:color="000000" w:sz="4" w:space="0"/>
              <w:left w:val="single" w:color="000000" w:sz="4" w:space="0"/>
              <w:bottom w:val="single" w:color="000000" w:sz="4" w:space="0"/>
              <w:right w:val="single" w:color="000000" w:sz="4" w:space="0"/>
            </w:tcBorders>
            <w:vAlign w:val="center"/>
          </w:tcPr>
          <w:p>
            <w:pPr>
              <w:rPr>
                <w:rFonts w:ascii="仿宋_GB2312" w:hAnsi="宋体" w:eastAsia="仿宋_GB2312" w:cs="宋体"/>
                <w:sz w:val="18"/>
                <w:szCs w:val="18"/>
              </w:rPr>
            </w:pPr>
            <w:r>
              <w:rPr>
                <w:rFonts w:hint="eastAsia" w:ascii="仿宋_GB2312" w:hAnsi="宋体" w:eastAsia="仿宋_GB2312"/>
                <w:sz w:val="18"/>
                <w:szCs w:val="18"/>
              </w:rPr>
              <w:t>各校招生工作实施方案；随迁子女入学办法；部分适龄儿童或少年延缓入学、休学等特殊需求的政策解读等</w:t>
            </w:r>
          </w:p>
        </w:tc>
        <w:tc>
          <w:tcPr>
            <w:tcW w:w="2520" w:type="dxa"/>
            <w:vMerge w:val="continue"/>
            <w:tcBorders>
              <w:left w:val="single" w:color="000000" w:sz="4" w:space="0"/>
              <w:bottom w:val="single" w:color="000000" w:sz="4" w:space="0"/>
              <w:right w:val="single" w:color="000000" w:sz="4" w:space="0"/>
            </w:tcBorders>
            <w:vAlign w:val="top"/>
          </w:tcPr>
          <w:p>
            <w:pPr>
              <w:pStyle w:val="7"/>
              <w:spacing w:line="324" w:lineRule="auto"/>
              <w:ind w:left="108" w:right="95"/>
              <w:jc w:val="both"/>
              <w:rPr>
                <w:sz w:val="18"/>
              </w:rPr>
            </w:pPr>
          </w:p>
        </w:tc>
        <w:tc>
          <w:tcPr>
            <w:tcW w:w="1620" w:type="dxa"/>
            <w:tcBorders>
              <w:top w:val="single" w:color="000000" w:sz="4" w:space="0"/>
              <w:left w:val="single" w:color="000000" w:sz="4" w:space="0"/>
              <w:bottom w:val="single" w:color="000000" w:sz="4" w:space="0"/>
              <w:right w:val="single" w:color="000000" w:sz="4" w:space="0"/>
            </w:tcBorders>
            <w:vAlign w:val="center"/>
          </w:tcPr>
          <w:p>
            <w:pP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tcBorders>
              <w:top w:val="single" w:color="000000" w:sz="4" w:space="0"/>
              <w:left w:val="single" w:color="000000" w:sz="4" w:space="0"/>
              <w:bottom w:val="single" w:color="000000" w:sz="4" w:space="0"/>
              <w:right w:val="single" w:color="000000" w:sz="4" w:space="0"/>
            </w:tcBorders>
            <w:vAlign w:val="center"/>
          </w:tcPr>
          <w:p>
            <w:pPr>
              <w:rPr>
                <w:rFonts w:hint="eastAsia" w:ascii="仿宋_GB2312" w:eastAsia="仿宋_GB2312" w:cs="宋体"/>
                <w:color w:val="000000"/>
                <w:sz w:val="18"/>
                <w:szCs w:val="18"/>
                <w:lang w:eastAsia="zh-CN"/>
              </w:rPr>
            </w:pPr>
            <w:r>
              <w:rPr>
                <w:rFonts w:hint="eastAsia" w:ascii="仿宋_GB2312" w:eastAsia="仿宋_GB2312" w:cs="宋体"/>
                <w:color w:val="000000"/>
                <w:sz w:val="18"/>
                <w:szCs w:val="18"/>
                <w:lang w:eastAsia="zh-CN"/>
              </w:rPr>
              <w:t>尉庄</w:t>
            </w:r>
          </w:p>
          <w:p>
            <w:pPr>
              <w:rPr>
                <w:rFonts w:ascii="仿宋_GB2312" w:eastAsia="仿宋_GB2312" w:cs="宋体"/>
                <w:sz w:val="18"/>
                <w:szCs w:val="18"/>
              </w:rPr>
            </w:pPr>
            <w:r>
              <w:rPr>
                <w:rFonts w:hint="eastAsia" w:ascii="仿宋_GB2312" w:eastAsia="仿宋_GB2312" w:cs="宋体"/>
                <w:color w:val="000000"/>
                <w:sz w:val="18"/>
                <w:szCs w:val="18"/>
              </w:rPr>
              <w:t>联校</w:t>
            </w:r>
          </w:p>
        </w:tc>
        <w:tc>
          <w:tcPr>
            <w:tcW w:w="2160" w:type="dxa"/>
            <w:tcBorders>
              <w:top w:val="single" w:color="000000" w:sz="4" w:space="0"/>
              <w:left w:val="single" w:color="000000" w:sz="4" w:space="0"/>
              <w:bottom w:val="single" w:color="000000" w:sz="4" w:space="0"/>
              <w:right w:val="single" w:color="000000" w:sz="4" w:space="0"/>
            </w:tcBorders>
            <w:vAlign w:val="center"/>
          </w:tcPr>
          <w:p>
            <w:pPr>
              <w:rPr>
                <w:rFonts w:ascii="仿宋_GB2312" w:eastAsia="仿宋_GB2312" w:cs="宋体"/>
                <w:color w:val="000000"/>
                <w:sz w:val="18"/>
                <w:szCs w:val="18"/>
              </w:rPr>
            </w:pPr>
            <w:r>
              <w:rPr>
                <w:rFonts w:hint="eastAsia" w:ascii="仿宋_GB2312" w:eastAsia="仿宋_GB2312"/>
                <w:color w:val="000000"/>
                <w:sz w:val="18"/>
                <w:szCs w:val="18"/>
              </w:rPr>
              <w:t>■学校公示栏</w:t>
            </w:r>
          </w:p>
        </w:tc>
        <w:tc>
          <w:tcPr>
            <w:tcW w:w="54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sz w:val="18"/>
                <w:szCs w:val="18"/>
              </w:rPr>
            </w:pPr>
            <w:r>
              <w:rPr>
                <w:rFonts w:hint="eastAsia" w:ascii="仿宋_GB2312" w:eastAsia="仿宋_GB2312"/>
                <w:sz w:val="18"/>
                <w:szCs w:val="18"/>
              </w:rPr>
              <w:t>√</w:t>
            </w:r>
          </w:p>
        </w:tc>
        <w:tc>
          <w:tcPr>
            <w:tcW w:w="70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sz w:val="18"/>
                <w:szCs w:val="18"/>
              </w:rPr>
            </w:pPr>
            <w:r>
              <w:rPr>
                <w:rFonts w:hint="eastAsia" w:ascii="仿宋_GB2312" w:eastAsia="仿宋_GB2312"/>
                <w:sz w:val="18"/>
                <w:szCs w:val="18"/>
              </w:rPr>
              <w:t>　</w:t>
            </w:r>
          </w:p>
        </w:tc>
        <w:tc>
          <w:tcPr>
            <w:tcW w:w="551"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sz w:val="18"/>
                <w:szCs w:val="18"/>
              </w:rPr>
            </w:pPr>
            <w:r>
              <w:rPr>
                <w:rFonts w:hint="eastAsia" w:ascii="仿宋_GB2312" w:eastAsia="仿宋_GB2312"/>
                <w:sz w:val="18"/>
                <w:szCs w:val="18"/>
              </w:rPr>
              <w:t>√</w:t>
            </w: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sz w:val="18"/>
                <w:szCs w:val="18"/>
              </w:rPr>
            </w:pPr>
            <w:r>
              <w:rPr>
                <w:rFonts w:hint="eastAsia" w:ascii="仿宋_GB2312" w:eastAsia="仿宋_GB2312"/>
                <w:sz w:val="18"/>
                <w:szCs w:val="18"/>
              </w:rPr>
              <w:t>　</w:t>
            </w: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sz w:val="18"/>
                <w:szCs w:val="18"/>
              </w:rPr>
            </w:pP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trPr>
          <w:trHeight w:val="1247" w:hRule="atLeast"/>
        </w:trPr>
        <w:tc>
          <w:tcPr>
            <w:tcW w:w="540" w:type="dxa"/>
            <w:vMerge w:val="continue"/>
            <w:tcBorders>
              <w:left w:val="single" w:color="000000" w:sz="4" w:space="0"/>
              <w:right w:val="single" w:color="000000" w:sz="4" w:space="0"/>
            </w:tcBorders>
            <w:vAlign w:val="top"/>
          </w:tcPr>
          <w:p>
            <w:pPr>
              <w:pStyle w:val="7"/>
              <w:spacing w:before="129"/>
              <w:ind w:left="11"/>
              <w:jc w:val="center"/>
              <w:rPr>
                <w:sz w:val="18"/>
              </w:rPr>
            </w:pPr>
          </w:p>
        </w:tc>
        <w:tc>
          <w:tcPr>
            <w:tcW w:w="540" w:type="dxa"/>
            <w:vMerge w:val="continue"/>
            <w:tcBorders>
              <w:left w:val="single" w:color="000000" w:sz="4" w:space="0"/>
              <w:right w:val="single" w:color="000000" w:sz="4" w:space="0"/>
            </w:tcBorders>
            <w:vAlign w:val="top"/>
          </w:tcPr>
          <w:p>
            <w:pPr>
              <w:pStyle w:val="7"/>
              <w:spacing w:before="3"/>
              <w:ind w:left="180"/>
              <w:rPr>
                <w:sz w:val="18"/>
              </w:rPr>
            </w:pPr>
          </w:p>
        </w:tc>
        <w:tc>
          <w:tcPr>
            <w:tcW w:w="900" w:type="dxa"/>
            <w:tcBorders>
              <w:top w:val="single" w:color="000000" w:sz="4" w:space="0"/>
              <w:left w:val="single" w:color="000000" w:sz="4" w:space="0"/>
              <w:bottom w:val="single" w:color="000000" w:sz="4" w:space="0"/>
              <w:right w:val="single" w:color="000000" w:sz="4" w:space="0"/>
            </w:tcBorders>
            <w:vAlign w:val="center"/>
          </w:tcPr>
          <w:p>
            <w:pPr>
              <w:rPr>
                <w:rFonts w:ascii="仿宋_GB2312" w:hAnsi="宋体" w:eastAsia="仿宋_GB2312"/>
                <w:sz w:val="18"/>
                <w:szCs w:val="18"/>
              </w:rPr>
            </w:pPr>
            <w:r>
              <w:rPr>
                <w:rFonts w:hint="eastAsia" w:ascii="仿宋_GB2312" w:hAnsi="宋体" w:eastAsia="仿宋_GB2312"/>
                <w:sz w:val="18"/>
                <w:szCs w:val="18"/>
              </w:rPr>
              <w:t>招生计划</w:t>
            </w:r>
          </w:p>
        </w:tc>
        <w:tc>
          <w:tcPr>
            <w:tcW w:w="2340" w:type="dxa"/>
            <w:tcBorders>
              <w:top w:val="single" w:color="000000" w:sz="4" w:space="0"/>
              <w:left w:val="single" w:color="000000" w:sz="4" w:space="0"/>
              <w:bottom w:val="single" w:color="000000" w:sz="4" w:space="0"/>
              <w:right w:val="single" w:color="000000" w:sz="4" w:space="0"/>
            </w:tcBorders>
            <w:vAlign w:val="center"/>
          </w:tcPr>
          <w:p>
            <w:pPr>
              <w:rPr>
                <w:rFonts w:ascii="仿宋_GB2312" w:hAnsi="宋体" w:eastAsia="仿宋_GB2312" w:cs="宋体"/>
                <w:sz w:val="18"/>
                <w:szCs w:val="18"/>
              </w:rPr>
            </w:pPr>
            <w:r>
              <w:rPr>
                <w:rFonts w:hint="eastAsia" w:ascii="仿宋_GB2312" w:hAnsi="宋体" w:eastAsia="仿宋_GB2312"/>
                <w:sz w:val="18"/>
                <w:szCs w:val="18"/>
              </w:rPr>
              <w:t>各校本年度招生计划</w:t>
            </w:r>
          </w:p>
        </w:tc>
        <w:tc>
          <w:tcPr>
            <w:tcW w:w="2520" w:type="dxa"/>
            <w:vMerge w:val="restart"/>
            <w:tcBorders>
              <w:top w:val="single" w:color="000000" w:sz="4" w:space="0"/>
              <w:left w:val="single" w:color="000000" w:sz="4" w:space="0"/>
              <w:right w:val="single" w:color="000000" w:sz="4" w:space="0"/>
            </w:tcBorders>
            <w:vAlign w:val="center"/>
          </w:tcPr>
          <w:p>
            <w:pPr>
              <w:rPr>
                <w:rFonts w:ascii="仿宋_GB2312" w:hAnsi="宋体" w:eastAsia="仿宋_GB2312" w:cs="宋体"/>
                <w:sz w:val="18"/>
                <w:szCs w:val="18"/>
              </w:rPr>
            </w:pPr>
            <w:r>
              <w:rPr>
                <w:rFonts w:hint="eastAsia" w:ascii="仿宋_GB2312" w:hAnsi="宋体" w:eastAsia="仿宋_GB2312"/>
                <w:sz w:val="18"/>
                <w:szCs w:val="18"/>
              </w:rPr>
              <w:t>《政府信息公开条例》、《教育部关于进一步做好小学升入初中免试就近入学工作的实施意见》《教育部关于推进中小学信息公开工作的意见》</w:t>
            </w:r>
          </w:p>
        </w:tc>
        <w:tc>
          <w:tcPr>
            <w:tcW w:w="1620" w:type="dxa"/>
            <w:tcBorders>
              <w:top w:val="single" w:color="000000" w:sz="4" w:space="0"/>
              <w:left w:val="single" w:color="000000" w:sz="4" w:space="0"/>
              <w:bottom w:val="single" w:color="000000" w:sz="4" w:space="0"/>
              <w:right w:val="single" w:color="000000" w:sz="4" w:space="0"/>
            </w:tcBorders>
            <w:vAlign w:val="center"/>
          </w:tcPr>
          <w:p>
            <w:pP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tcBorders>
              <w:top w:val="single" w:color="000000" w:sz="4" w:space="0"/>
              <w:left w:val="single" w:color="000000" w:sz="4" w:space="0"/>
              <w:bottom w:val="single" w:color="000000" w:sz="4" w:space="0"/>
              <w:right w:val="single" w:color="000000" w:sz="4" w:space="0"/>
            </w:tcBorders>
            <w:vAlign w:val="center"/>
          </w:tcPr>
          <w:p>
            <w:pPr>
              <w:rPr>
                <w:rFonts w:hint="eastAsia" w:ascii="仿宋_GB2312" w:eastAsia="仿宋_GB2312" w:cs="宋体"/>
                <w:color w:val="000000"/>
                <w:sz w:val="18"/>
                <w:szCs w:val="18"/>
                <w:lang w:eastAsia="zh-CN"/>
              </w:rPr>
            </w:pPr>
            <w:r>
              <w:rPr>
                <w:rFonts w:hint="eastAsia" w:ascii="仿宋_GB2312" w:eastAsia="仿宋_GB2312" w:cs="宋体"/>
                <w:color w:val="000000"/>
                <w:sz w:val="18"/>
                <w:szCs w:val="18"/>
                <w:lang w:eastAsia="zh-CN"/>
              </w:rPr>
              <w:t>尉庄</w:t>
            </w:r>
          </w:p>
          <w:p>
            <w:pPr>
              <w:rPr>
                <w:rFonts w:ascii="仿宋_GB2312" w:eastAsia="仿宋_GB2312" w:cs="宋体"/>
                <w:sz w:val="18"/>
                <w:szCs w:val="18"/>
              </w:rPr>
            </w:pPr>
            <w:r>
              <w:rPr>
                <w:rFonts w:hint="eastAsia" w:ascii="仿宋_GB2312" w:eastAsia="仿宋_GB2312" w:cs="宋体"/>
                <w:color w:val="000000"/>
                <w:sz w:val="18"/>
                <w:szCs w:val="18"/>
              </w:rPr>
              <w:t>联校</w:t>
            </w:r>
          </w:p>
        </w:tc>
        <w:tc>
          <w:tcPr>
            <w:tcW w:w="2160" w:type="dxa"/>
            <w:tcBorders>
              <w:top w:val="single" w:color="000000" w:sz="4" w:space="0"/>
              <w:left w:val="single" w:color="000000" w:sz="4" w:space="0"/>
              <w:bottom w:val="single" w:color="000000" w:sz="4" w:space="0"/>
              <w:right w:val="single" w:color="000000" w:sz="4" w:space="0"/>
            </w:tcBorders>
            <w:vAlign w:val="center"/>
          </w:tcPr>
          <w:p>
            <w:pPr>
              <w:rPr>
                <w:rFonts w:ascii="仿宋_GB2312" w:eastAsia="仿宋_GB2312" w:cs="宋体"/>
                <w:color w:val="000000"/>
                <w:sz w:val="18"/>
                <w:szCs w:val="18"/>
              </w:rPr>
            </w:pPr>
            <w:r>
              <w:rPr>
                <w:rFonts w:hint="eastAsia" w:ascii="仿宋_GB2312" w:eastAsia="仿宋_GB2312"/>
                <w:color w:val="000000"/>
                <w:sz w:val="18"/>
                <w:szCs w:val="18"/>
              </w:rPr>
              <w:t>■学校公示栏</w:t>
            </w:r>
          </w:p>
        </w:tc>
        <w:tc>
          <w:tcPr>
            <w:tcW w:w="54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sz w:val="18"/>
                <w:szCs w:val="18"/>
              </w:rPr>
            </w:pPr>
            <w:r>
              <w:rPr>
                <w:rFonts w:hint="eastAsia" w:ascii="仿宋_GB2312" w:eastAsia="仿宋_GB2312"/>
                <w:sz w:val="18"/>
                <w:szCs w:val="18"/>
              </w:rPr>
              <w:t>√</w:t>
            </w:r>
          </w:p>
        </w:tc>
        <w:tc>
          <w:tcPr>
            <w:tcW w:w="70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sz w:val="18"/>
                <w:szCs w:val="18"/>
              </w:rPr>
            </w:pPr>
            <w:r>
              <w:rPr>
                <w:rFonts w:hint="eastAsia" w:ascii="仿宋_GB2312" w:eastAsia="仿宋_GB2312"/>
                <w:sz w:val="18"/>
                <w:szCs w:val="18"/>
              </w:rPr>
              <w:t>　</w:t>
            </w:r>
          </w:p>
        </w:tc>
        <w:tc>
          <w:tcPr>
            <w:tcW w:w="551"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sz w:val="18"/>
                <w:szCs w:val="18"/>
              </w:rPr>
            </w:pPr>
            <w:r>
              <w:rPr>
                <w:rFonts w:hint="eastAsia" w:ascii="仿宋_GB2312" w:eastAsia="仿宋_GB2312"/>
                <w:sz w:val="18"/>
                <w:szCs w:val="18"/>
              </w:rPr>
              <w:t>√</w:t>
            </w: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sz w:val="18"/>
                <w:szCs w:val="18"/>
              </w:rPr>
            </w:pPr>
            <w:r>
              <w:rPr>
                <w:rFonts w:hint="eastAsia" w:ascii="仿宋_GB2312" w:eastAsia="仿宋_GB2312"/>
                <w:sz w:val="18"/>
                <w:szCs w:val="18"/>
              </w:rPr>
              <w:t>　</w:t>
            </w: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sz w:val="18"/>
                <w:szCs w:val="18"/>
              </w:rPr>
            </w:pP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trPr>
          <w:trHeight w:val="923" w:hRule="atLeast"/>
        </w:trPr>
        <w:tc>
          <w:tcPr>
            <w:tcW w:w="540" w:type="dxa"/>
            <w:vMerge w:val="continue"/>
            <w:tcBorders>
              <w:left w:val="single" w:color="000000" w:sz="4" w:space="0"/>
              <w:right w:val="single" w:color="000000" w:sz="4" w:space="0"/>
            </w:tcBorders>
            <w:vAlign w:val="top"/>
          </w:tcPr>
          <w:p>
            <w:pPr>
              <w:pStyle w:val="7"/>
              <w:spacing w:before="129"/>
              <w:jc w:val="both"/>
              <w:rPr>
                <w:sz w:val="18"/>
                <w:lang w:val="en-US"/>
              </w:rPr>
            </w:pPr>
          </w:p>
        </w:tc>
        <w:tc>
          <w:tcPr>
            <w:tcW w:w="540" w:type="dxa"/>
            <w:vMerge w:val="continue"/>
            <w:tcBorders>
              <w:left w:val="single" w:color="000000" w:sz="4" w:space="0"/>
              <w:right w:val="single" w:color="000000" w:sz="4" w:space="0"/>
            </w:tcBorders>
            <w:vAlign w:val="top"/>
          </w:tcPr>
          <w:p>
            <w:pPr>
              <w:pStyle w:val="7"/>
              <w:spacing w:before="3"/>
              <w:jc w:val="center"/>
              <w:rPr>
                <w:sz w:val="18"/>
              </w:rPr>
            </w:pPr>
          </w:p>
        </w:tc>
        <w:tc>
          <w:tcPr>
            <w:tcW w:w="900" w:type="dxa"/>
            <w:tcBorders>
              <w:top w:val="single" w:color="000000" w:sz="4" w:space="0"/>
              <w:left w:val="single" w:color="000000" w:sz="4" w:space="0"/>
              <w:bottom w:val="single" w:color="000000" w:sz="4" w:space="0"/>
              <w:right w:val="single" w:color="000000" w:sz="4" w:space="0"/>
            </w:tcBorders>
            <w:vAlign w:val="center"/>
          </w:tcPr>
          <w:p>
            <w:pPr>
              <w:rPr>
                <w:rFonts w:ascii="仿宋_GB2312" w:hAnsi="宋体" w:eastAsia="仿宋_GB2312"/>
                <w:sz w:val="18"/>
                <w:szCs w:val="18"/>
              </w:rPr>
            </w:pPr>
            <w:r>
              <w:rPr>
                <w:rFonts w:hint="eastAsia" w:ascii="仿宋_GB2312" w:hAnsi="宋体" w:eastAsia="仿宋_GB2312"/>
                <w:sz w:val="18"/>
                <w:szCs w:val="18"/>
              </w:rPr>
              <w:t>招生范围</w:t>
            </w:r>
          </w:p>
        </w:tc>
        <w:tc>
          <w:tcPr>
            <w:tcW w:w="2340" w:type="dxa"/>
            <w:tcBorders>
              <w:top w:val="single" w:color="000000" w:sz="4" w:space="0"/>
              <w:left w:val="single" w:color="000000" w:sz="4" w:space="0"/>
              <w:bottom w:val="single" w:color="000000" w:sz="4" w:space="0"/>
              <w:right w:val="single" w:color="000000" w:sz="4" w:space="0"/>
            </w:tcBorders>
            <w:vAlign w:val="center"/>
          </w:tcPr>
          <w:p>
            <w:pPr>
              <w:rPr>
                <w:rFonts w:ascii="仿宋_GB2312" w:hAnsi="宋体" w:eastAsia="仿宋_GB2312" w:cs="宋体"/>
                <w:sz w:val="18"/>
                <w:szCs w:val="18"/>
              </w:rPr>
            </w:pPr>
            <w:r>
              <w:rPr>
                <w:rFonts w:hint="eastAsia" w:ascii="仿宋_GB2312" w:hAnsi="宋体" w:eastAsia="仿宋_GB2312"/>
                <w:sz w:val="18"/>
                <w:szCs w:val="18"/>
              </w:rPr>
              <w:t>招生范围、学区划分详细情况</w:t>
            </w:r>
          </w:p>
        </w:tc>
        <w:tc>
          <w:tcPr>
            <w:tcW w:w="2520" w:type="dxa"/>
            <w:vMerge w:val="continue"/>
            <w:tcBorders>
              <w:left w:val="single" w:color="000000" w:sz="4" w:space="0"/>
              <w:right w:val="single" w:color="000000" w:sz="4" w:space="0"/>
            </w:tcBorders>
            <w:vAlign w:val="top"/>
          </w:tcPr>
          <w:p>
            <w:pPr>
              <w:pStyle w:val="7"/>
              <w:spacing w:line="324" w:lineRule="auto"/>
              <w:ind w:left="108" w:right="95"/>
              <w:jc w:val="both"/>
              <w:rPr>
                <w:sz w:val="18"/>
              </w:rPr>
            </w:pPr>
          </w:p>
        </w:tc>
        <w:tc>
          <w:tcPr>
            <w:tcW w:w="1620" w:type="dxa"/>
            <w:tcBorders>
              <w:top w:val="single" w:color="000000" w:sz="4" w:space="0"/>
              <w:left w:val="single" w:color="000000" w:sz="4" w:space="0"/>
              <w:bottom w:val="single" w:color="000000" w:sz="4" w:space="0"/>
              <w:right w:val="single" w:color="000000" w:sz="4" w:space="0"/>
            </w:tcBorders>
            <w:vAlign w:val="center"/>
          </w:tcPr>
          <w:p>
            <w:pP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tcBorders>
              <w:top w:val="single" w:color="000000" w:sz="4" w:space="0"/>
              <w:left w:val="single" w:color="000000" w:sz="4" w:space="0"/>
              <w:bottom w:val="single" w:color="000000" w:sz="4" w:space="0"/>
              <w:right w:val="single" w:color="000000" w:sz="4" w:space="0"/>
            </w:tcBorders>
            <w:vAlign w:val="center"/>
          </w:tcPr>
          <w:p>
            <w:pPr>
              <w:rPr>
                <w:rFonts w:hint="eastAsia" w:ascii="仿宋_GB2312" w:eastAsia="仿宋_GB2312" w:cs="宋体"/>
                <w:color w:val="000000"/>
                <w:sz w:val="18"/>
                <w:szCs w:val="18"/>
                <w:lang w:eastAsia="zh-CN"/>
              </w:rPr>
            </w:pPr>
            <w:r>
              <w:rPr>
                <w:rFonts w:hint="eastAsia" w:ascii="仿宋_GB2312" w:eastAsia="仿宋_GB2312" w:cs="宋体"/>
                <w:color w:val="000000"/>
                <w:sz w:val="18"/>
                <w:szCs w:val="18"/>
                <w:lang w:eastAsia="zh-CN"/>
              </w:rPr>
              <w:t>尉庄</w:t>
            </w:r>
          </w:p>
          <w:p>
            <w:pPr>
              <w:rPr>
                <w:rFonts w:ascii="仿宋_GB2312" w:eastAsia="仿宋_GB2312" w:cs="宋体"/>
                <w:sz w:val="18"/>
                <w:szCs w:val="18"/>
              </w:rPr>
            </w:pPr>
            <w:r>
              <w:rPr>
                <w:rFonts w:hint="eastAsia" w:ascii="仿宋_GB2312" w:eastAsia="仿宋_GB2312" w:cs="宋体"/>
                <w:color w:val="000000"/>
                <w:sz w:val="18"/>
                <w:szCs w:val="18"/>
              </w:rPr>
              <w:t>联校</w:t>
            </w:r>
          </w:p>
        </w:tc>
        <w:tc>
          <w:tcPr>
            <w:tcW w:w="2160" w:type="dxa"/>
            <w:tcBorders>
              <w:top w:val="single" w:color="000000" w:sz="4" w:space="0"/>
              <w:left w:val="single" w:color="000000" w:sz="4" w:space="0"/>
              <w:bottom w:val="single" w:color="000000" w:sz="4" w:space="0"/>
              <w:right w:val="single" w:color="000000" w:sz="4" w:space="0"/>
            </w:tcBorders>
            <w:vAlign w:val="center"/>
          </w:tcPr>
          <w:p>
            <w:pPr>
              <w:rPr>
                <w:rFonts w:ascii="仿宋_GB2312" w:eastAsia="仿宋_GB2312" w:cs="宋体"/>
                <w:color w:val="000000"/>
                <w:sz w:val="18"/>
                <w:szCs w:val="18"/>
              </w:rPr>
            </w:pPr>
            <w:r>
              <w:rPr>
                <w:rFonts w:hint="eastAsia" w:ascii="仿宋_GB2312" w:eastAsia="仿宋_GB2312"/>
                <w:color w:val="000000"/>
                <w:sz w:val="18"/>
                <w:szCs w:val="18"/>
              </w:rPr>
              <w:t>■学校公示栏</w:t>
            </w:r>
          </w:p>
        </w:tc>
        <w:tc>
          <w:tcPr>
            <w:tcW w:w="54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sz w:val="18"/>
                <w:szCs w:val="18"/>
              </w:rPr>
            </w:pPr>
            <w:r>
              <w:rPr>
                <w:rFonts w:hint="eastAsia" w:ascii="仿宋_GB2312" w:eastAsia="仿宋_GB2312"/>
                <w:sz w:val="18"/>
                <w:szCs w:val="18"/>
              </w:rPr>
              <w:t>√</w:t>
            </w:r>
          </w:p>
        </w:tc>
        <w:tc>
          <w:tcPr>
            <w:tcW w:w="709" w:type="dxa"/>
            <w:tcBorders>
              <w:top w:val="single" w:color="000000" w:sz="4" w:space="0"/>
              <w:left w:val="single" w:color="000000" w:sz="4" w:space="0"/>
              <w:bottom w:val="single" w:color="000000" w:sz="4" w:space="0"/>
              <w:right w:val="single" w:color="000000" w:sz="4" w:space="0"/>
            </w:tcBorders>
            <w:vAlign w:val="center"/>
          </w:tcPr>
          <w:p>
            <w:pPr>
              <w:rPr>
                <w:rFonts w:ascii="仿宋_GB2312" w:eastAsia="仿宋_GB2312" w:cs="宋体"/>
                <w:sz w:val="18"/>
                <w:szCs w:val="18"/>
              </w:rPr>
            </w:pPr>
            <w:r>
              <w:rPr>
                <w:rFonts w:hint="eastAsia" w:ascii="仿宋_GB2312" w:eastAsia="仿宋_GB2312"/>
                <w:sz w:val="18"/>
                <w:szCs w:val="18"/>
              </w:rPr>
              <w:t>　</w:t>
            </w:r>
          </w:p>
        </w:tc>
        <w:tc>
          <w:tcPr>
            <w:tcW w:w="551"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sz w:val="18"/>
                <w:szCs w:val="18"/>
              </w:rPr>
            </w:pPr>
            <w:r>
              <w:rPr>
                <w:rFonts w:hint="eastAsia" w:ascii="仿宋_GB2312" w:eastAsia="仿宋_GB2312"/>
                <w:sz w:val="18"/>
                <w:szCs w:val="18"/>
              </w:rPr>
              <w:t>√</w:t>
            </w:r>
          </w:p>
        </w:tc>
        <w:tc>
          <w:tcPr>
            <w:tcW w:w="720" w:type="dxa"/>
            <w:tcBorders>
              <w:top w:val="single" w:color="000000" w:sz="4" w:space="0"/>
              <w:left w:val="single" w:color="000000" w:sz="4" w:space="0"/>
              <w:bottom w:val="single" w:color="000000" w:sz="4" w:space="0"/>
              <w:right w:val="single" w:color="000000" w:sz="4" w:space="0"/>
            </w:tcBorders>
            <w:vAlign w:val="center"/>
          </w:tcPr>
          <w:p>
            <w:pPr>
              <w:rPr>
                <w:rFonts w:ascii="仿宋_GB2312" w:eastAsia="仿宋_GB2312" w:cs="宋体"/>
                <w:sz w:val="18"/>
                <w:szCs w:val="18"/>
              </w:rPr>
            </w:pPr>
            <w:r>
              <w:rPr>
                <w:rFonts w:hint="eastAsia" w:ascii="仿宋_GB2312" w:eastAsia="仿宋_GB2312"/>
                <w:sz w:val="18"/>
                <w:szCs w:val="18"/>
              </w:rPr>
              <w:t>　</w:t>
            </w: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sz w:val="18"/>
                <w:szCs w:val="18"/>
              </w:rPr>
            </w:pP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trPr>
          <w:trHeight w:val="867" w:hRule="atLeast"/>
        </w:trPr>
        <w:tc>
          <w:tcPr>
            <w:tcW w:w="540" w:type="dxa"/>
            <w:vMerge w:val="continue"/>
            <w:tcBorders>
              <w:left w:val="single" w:color="000000" w:sz="4" w:space="0"/>
              <w:bottom w:val="single" w:color="auto" w:sz="4" w:space="0"/>
              <w:right w:val="single" w:color="000000" w:sz="4" w:space="0"/>
            </w:tcBorders>
            <w:vAlign w:val="top"/>
          </w:tcPr>
          <w:p>
            <w:pPr>
              <w:pStyle w:val="7"/>
              <w:spacing w:before="129"/>
              <w:ind w:left="11"/>
              <w:jc w:val="center"/>
              <w:rPr>
                <w:sz w:val="18"/>
              </w:rPr>
            </w:pPr>
          </w:p>
        </w:tc>
        <w:tc>
          <w:tcPr>
            <w:tcW w:w="540" w:type="dxa"/>
            <w:vMerge w:val="continue"/>
            <w:tcBorders>
              <w:left w:val="single" w:color="000000" w:sz="4" w:space="0"/>
              <w:bottom w:val="single" w:color="auto" w:sz="4" w:space="0"/>
              <w:right w:val="single" w:color="000000" w:sz="4" w:space="0"/>
            </w:tcBorders>
            <w:vAlign w:val="top"/>
          </w:tcPr>
          <w:p>
            <w:pPr>
              <w:pStyle w:val="7"/>
              <w:spacing w:before="3"/>
              <w:ind w:left="180"/>
              <w:rPr>
                <w:sz w:val="18"/>
              </w:rPr>
            </w:pPr>
          </w:p>
        </w:tc>
        <w:tc>
          <w:tcPr>
            <w:tcW w:w="900" w:type="dxa"/>
            <w:tcBorders>
              <w:top w:val="single" w:color="000000" w:sz="4" w:space="0"/>
              <w:left w:val="single" w:color="000000" w:sz="4" w:space="0"/>
              <w:bottom w:val="single" w:color="000000" w:sz="4" w:space="0"/>
              <w:right w:val="single" w:color="000000" w:sz="4" w:space="0"/>
            </w:tcBorders>
            <w:vAlign w:val="center"/>
          </w:tcPr>
          <w:p>
            <w:pPr>
              <w:rPr>
                <w:rFonts w:ascii="仿宋_GB2312" w:hAnsi="宋体" w:eastAsia="仿宋_GB2312"/>
                <w:sz w:val="18"/>
                <w:szCs w:val="18"/>
              </w:rPr>
            </w:pPr>
            <w:r>
              <w:rPr>
                <w:rFonts w:hint="eastAsia" w:ascii="仿宋_GB2312" w:hAnsi="宋体" w:eastAsia="仿宋_GB2312"/>
                <w:sz w:val="18"/>
                <w:szCs w:val="18"/>
              </w:rPr>
              <w:t>招生结果</w:t>
            </w:r>
          </w:p>
        </w:tc>
        <w:tc>
          <w:tcPr>
            <w:tcW w:w="2340" w:type="dxa"/>
            <w:tcBorders>
              <w:top w:val="single" w:color="000000" w:sz="4" w:space="0"/>
              <w:left w:val="single" w:color="000000" w:sz="4" w:space="0"/>
              <w:bottom w:val="single" w:color="000000" w:sz="4" w:space="0"/>
              <w:right w:val="single" w:color="000000" w:sz="4" w:space="0"/>
            </w:tcBorders>
            <w:vAlign w:val="center"/>
          </w:tcPr>
          <w:p>
            <w:pPr>
              <w:rPr>
                <w:rFonts w:ascii="仿宋_GB2312" w:hAnsi="宋体" w:eastAsia="仿宋_GB2312" w:cs="宋体"/>
                <w:sz w:val="18"/>
                <w:szCs w:val="18"/>
              </w:rPr>
            </w:pPr>
            <w:r>
              <w:rPr>
                <w:rFonts w:hint="eastAsia" w:ascii="仿宋_GB2312" w:hAnsi="宋体" w:eastAsia="仿宋_GB2312"/>
                <w:sz w:val="18"/>
                <w:szCs w:val="18"/>
              </w:rPr>
              <w:t>各校本年度招生结果</w:t>
            </w:r>
          </w:p>
        </w:tc>
        <w:tc>
          <w:tcPr>
            <w:tcW w:w="2520" w:type="dxa"/>
            <w:vMerge w:val="continue"/>
            <w:tcBorders>
              <w:left w:val="single" w:color="000000" w:sz="4" w:space="0"/>
              <w:bottom w:val="single" w:color="000000" w:sz="4" w:space="0"/>
              <w:right w:val="single" w:color="000000" w:sz="4" w:space="0"/>
            </w:tcBorders>
            <w:vAlign w:val="top"/>
          </w:tcPr>
          <w:p>
            <w:pPr>
              <w:pStyle w:val="7"/>
              <w:spacing w:line="324" w:lineRule="auto"/>
              <w:ind w:left="108" w:right="95"/>
              <w:jc w:val="both"/>
              <w:rPr>
                <w:sz w:val="18"/>
              </w:rPr>
            </w:pPr>
          </w:p>
        </w:tc>
        <w:tc>
          <w:tcPr>
            <w:tcW w:w="1620" w:type="dxa"/>
            <w:tcBorders>
              <w:top w:val="single" w:color="000000" w:sz="4" w:space="0"/>
              <w:left w:val="single" w:color="000000" w:sz="4" w:space="0"/>
              <w:bottom w:val="single" w:color="000000" w:sz="4" w:space="0"/>
              <w:right w:val="single" w:color="000000" w:sz="4" w:space="0"/>
            </w:tcBorders>
            <w:vAlign w:val="center"/>
          </w:tcPr>
          <w:p>
            <w:pP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tcBorders>
              <w:top w:val="single" w:color="000000" w:sz="4" w:space="0"/>
              <w:left w:val="single" w:color="000000" w:sz="4" w:space="0"/>
              <w:bottom w:val="single" w:color="000000" w:sz="4" w:space="0"/>
              <w:right w:val="single" w:color="000000" w:sz="4" w:space="0"/>
            </w:tcBorders>
            <w:vAlign w:val="center"/>
          </w:tcPr>
          <w:p>
            <w:pPr>
              <w:rPr>
                <w:rFonts w:hint="eastAsia" w:ascii="仿宋_GB2312" w:eastAsia="仿宋_GB2312" w:cs="宋体"/>
                <w:color w:val="000000"/>
                <w:sz w:val="18"/>
                <w:szCs w:val="18"/>
                <w:lang w:eastAsia="zh-CN"/>
              </w:rPr>
            </w:pPr>
            <w:r>
              <w:rPr>
                <w:rFonts w:hint="eastAsia" w:ascii="仿宋_GB2312" w:eastAsia="仿宋_GB2312" w:cs="宋体"/>
                <w:color w:val="000000"/>
                <w:sz w:val="18"/>
                <w:szCs w:val="18"/>
                <w:lang w:eastAsia="zh-CN"/>
              </w:rPr>
              <w:t>尉庄</w:t>
            </w:r>
          </w:p>
          <w:p>
            <w:pPr>
              <w:rPr>
                <w:rFonts w:ascii="仿宋_GB2312" w:eastAsia="仿宋_GB2312" w:cs="宋体"/>
                <w:sz w:val="18"/>
                <w:szCs w:val="18"/>
              </w:rPr>
            </w:pPr>
            <w:r>
              <w:rPr>
                <w:rFonts w:hint="eastAsia" w:ascii="仿宋_GB2312" w:eastAsia="仿宋_GB2312" w:cs="宋体"/>
                <w:color w:val="000000"/>
                <w:sz w:val="18"/>
                <w:szCs w:val="18"/>
              </w:rPr>
              <w:t>联校</w:t>
            </w:r>
          </w:p>
        </w:tc>
        <w:tc>
          <w:tcPr>
            <w:tcW w:w="2160" w:type="dxa"/>
            <w:tcBorders>
              <w:top w:val="single" w:color="000000" w:sz="4" w:space="0"/>
              <w:left w:val="single" w:color="000000" w:sz="4" w:space="0"/>
              <w:bottom w:val="single" w:color="000000" w:sz="4" w:space="0"/>
              <w:right w:val="single" w:color="000000" w:sz="4" w:space="0"/>
            </w:tcBorders>
            <w:vAlign w:val="center"/>
          </w:tcPr>
          <w:p>
            <w:pPr>
              <w:rPr>
                <w:rFonts w:ascii="仿宋_GB2312" w:eastAsia="仿宋_GB2312"/>
                <w:color w:val="000000"/>
                <w:sz w:val="18"/>
                <w:szCs w:val="18"/>
              </w:rPr>
            </w:pPr>
            <w:r>
              <w:rPr>
                <w:rFonts w:hint="eastAsia" w:ascii="仿宋_GB2312" w:eastAsia="仿宋_GB2312"/>
                <w:color w:val="000000"/>
                <w:sz w:val="18"/>
                <w:szCs w:val="18"/>
              </w:rPr>
              <w:t>■学校公示栏</w:t>
            </w:r>
          </w:p>
          <w:p>
            <w:pPr>
              <w:rPr>
                <w:rFonts w:ascii="仿宋_GB2312" w:eastAsia="仿宋_GB2312" w:cs="宋体"/>
                <w:color w:val="000000"/>
                <w:sz w:val="18"/>
                <w:szCs w:val="18"/>
              </w:rPr>
            </w:pPr>
            <w:r>
              <w:rPr>
                <w:rFonts w:hint="eastAsia" w:ascii="仿宋_GB2312" w:eastAsia="仿宋_GB2312"/>
                <w:color w:val="000000"/>
                <w:sz w:val="18"/>
                <w:szCs w:val="18"/>
              </w:rPr>
              <w:t xml:space="preserve">■社区/村公示栏（电子屏）    </w:t>
            </w:r>
          </w:p>
        </w:tc>
        <w:tc>
          <w:tcPr>
            <w:tcW w:w="54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sz w:val="18"/>
                <w:szCs w:val="18"/>
              </w:rPr>
            </w:pPr>
            <w:r>
              <w:rPr>
                <w:rFonts w:hint="eastAsia" w:ascii="仿宋_GB2312" w:eastAsia="仿宋_GB2312"/>
                <w:sz w:val="18"/>
                <w:szCs w:val="18"/>
              </w:rPr>
              <w:t>√</w:t>
            </w:r>
          </w:p>
        </w:tc>
        <w:tc>
          <w:tcPr>
            <w:tcW w:w="709" w:type="dxa"/>
            <w:tcBorders>
              <w:top w:val="single" w:color="000000" w:sz="4" w:space="0"/>
              <w:left w:val="single" w:color="000000" w:sz="4" w:space="0"/>
              <w:bottom w:val="single" w:color="000000" w:sz="4" w:space="0"/>
              <w:right w:val="single" w:color="000000" w:sz="4" w:space="0"/>
            </w:tcBorders>
            <w:vAlign w:val="center"/>
          </w:tcPr>
          <w:p>
            <w:pPr>
              <w:rPr>
                <w:rFonts w:ascii="仿宋_GB2312" w:eastAsia="仿宋_GB2312" w:cs="宋体"/>
                <w:sz w:val="18"/>
                <w:szCs w:val="18"/>
              </w:rPr>
            </w:pPr>
            <w:r>
              <w:rPr>
                <w:rFonts w:hint="eastAsia" w:ascii="仿宋_GB2312" w:eastAsia="仿宋_GB2312"/>
                <w:sz w:val="18"/>
                <w:szCs w:val="18"/>
              </w:rPr>
              <w:t>　</w:t>
            </w:r>
          </w:p>
        </w:tc>
        <w:tc>
          <w:tcPr>
            <w:tcW w:w="551"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sz w:val="18"/>
                <w:szCs w:val="18"/>
              </w:rPr>
            </w:pPr>
            <w:r>
              <w:rPr>
                <w:rFonts w:hint="eastAsia" w:ascii="仿宋_GB2312" w:eastAsia="仿宋_GB2312"/>
                <w:sz w:val="18"/>
                <w:szCs w:val="18"/>
              </w:rPr>
              <w:t>√</w:t>
            </w:r>
          </w:p>
        </w:tc>
        <w:tc>
          <w:tcPr>
            <w:tcW w:w="720" w:type="dxa"/>
            <w:tcBorders>
              <w:top w:val="single" w:color="000000" w:sz="4" w:space="0"/>
              <w:left w:val="single" w:color="000000" w:sz="4" w:space="0"/>
              <w:bottom w:val="single" w:color="000000" w:sz="4" w:space="0"/>
              <w:right w:val="single" w:color="000000" w:sz="4" w:space="0"/>
            </w:tcBorders>
            <w:vAlign w:val="center"/>
          </w:tcPr>
          <w:p>
            <w:pPr>
              <w:rPr>
                <w:rFonts w:ascii="仿宋_GB2312" w:eastAsia="仿宋_GB2312" w:cs="宋体"/>
                <w:sz w:val="18"/>
                <w:szCs w:val="18"/>
              </w:rPr>
            </w:pPr>
            <w:r>
              <w:rPr>
                <w:rFonts w:hint="eastAsia" w:ascii="仿宋_GB2312" w:eastAsia="仿宋_GB2312"/>
                <w:sz w:val="18"/>
                <w:szCs w:val="18"/>
              </w:rPr>
              <w:t>　</w:t>
            </w: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sz w:val="18"/>
                <w:szCs w:val="18"/>
              </w:rPr>
            </w:pP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trPr>
          <w:trHeight w:val="1029" w:hRule="atLeast"/>
        </w:trPr>
        <w:tc>
          <w:tcPr>
            <w:tcW w:w="540"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sz w:val="18"/>
                <w:szCs w:val="18"/>
                <w:lang w:val="en-US"/>
              </w:rPr>
            </w:pPr>
            <w:r>
              <w:rPr>
                <w:rFonts w:hint="eastAsia" w:ascii="仿宋_GB2312" w:hAnsi="宋体" w:eastAsia="仿宋_GB2312" w:cs="宋体"/>
                <w:color w:val="000000"/>
                <w:sz w:val="18"/>
                <w:szCs w:val="18"/>
                <w:lang w:val="en-US"/>
              </w:rPr>
              <w:t>4</w:t>
            </w:r>
          </w:p>
        </w:tc>
        <w:tc>
          <w:tcPr>
            <w:tcW w:w="540"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sz w:val="18"/>
                <w:szCs w:val="18"/>
              </w:rPr>
            </w:pPr>
            <w:r>
              <w:rPr>
                <w:rFonts w:hint="eastAsia" w:ascii="仿宋_GB2312" w:hAnsi="宋体" w:eastAsia="仿宋_GB2312"/>
                <w:sz w:val="18"/>
                <w:szCs w:val="18"/>
              </w:rPr>
              <w:t>学生</w:t>
            </w:r>
          </w:p>
          <w:p>
            <w:pPr>
              <w:jc w:val="center"/>
              <w:rPr>
                <w:rFonts w:ascii="仿宋_GB2312" w:hAnsi="宋体" w:eastAsia="仿宋_GB2312"/>
                <w:sz w:val="18"/>
                <w:szCs w:val="18"/>
              </w:rPr>
            </w:pPr>
            <w:r>
              <w:rPr>
                <w:rFonts w:hint="eastAsia" w:ascii="仿宋_GB2312" w:hAnsi="宋体" w:eastAsia="仿宋_GB2312"/>
                <w:sz w:val="18"/>
                <w:szCs w:val="18"/>
              </w:rPr>
              <w:t>管理</w:t>
            </w:r>
          </w:p>
        </w:tc>
        <w:tc>
          <w:tcPr>
            <w:tcW w:w="900" w:type="dxa"/>
            <w:tcBorders>
              <w:top w:val="single" w:color="000000" w:sz="4" w:space="0"/>
              <w:left w:val="single" w:color="auto" w:sz="4" w:space="0"/>
              <w:bottom w:val="single" w:color="000000" w:sz="4" w:space="0"/>
              <w:right w:val="single" w:color="000000" w:sz="4" w:space="0"/>
            </w:tcBorders>
            <w:vAlign w:val="center"/>
          </w:tcPr>
          <w:p>
            <w:pPr>
              <w:rPr>
                <w:rFonts w:ascii="仿宋_GB2312" w:hAnsi="宋体" w:eastAsia="仿宋_GB2312"/>
                <w:sz w:val="18"/>
                <w:szCs w:val="18"/>
              </w:rPr>
            </w:pPr>
            <w:r>
              <w:rPr>
                <w:rFonts w:hint="eastAsia" w:ascii="仿宋_GB2312" w:hAnsi="宋体" w:eastAsia="仿宋_GB2312"/>
                <w:sz w:val="18"/>
                <w:szCs w:val="18"/>
              </w:rPr>
              <w:t>义务教育学生资助政策</w:t>
            </w:r>
          </w:p>
        </w:tc>
        <w:tc>
          <w:tcPr>
            <w:tcW w:w="2340" w:type="dxa"/>
            <w:tcBorders>
              <w:top w:val="single" w:color="000000" w:sz="4" w:space="0"/>
              <w:left w:val="single" w:color="000000" w:sz="4" w:space="0"/>
              <w:bottom w:val="single" w:color="000000" w:sz="4" w:space="0"/>
              <w:right w:val="single" w:color="000000" w:sz="4" w:space="0"/>
            </w:tcBorders>
            <w:vAlign w:val="center"/>
          </w:tcPr>
          <w:p>
            <w:pPr>
              <w:rPr>
                <w:rFonts w:ascii="仿宋_GB2312" w:hAnsi="宋体" w:eastAsia="仿宋_GB2312" w:cs="宋体"/>
                <w:sz w:val="18"/>
                <w:szCs w:val="18"/>
              </w:rPr>
            </w:pPr>
            <w:r>
              <w:rPr>
                <w:rFonts w:hint="eastAsia" w:ascii="仿宋_GB2312" w:hAnsi="宋体" w:eastAsia="仿宋_GB2312"/>
                <w:color w:val="000000"/>
                <w:sz w:val="18"/>
                <w:szCs w:val="18"/>
              </w:rPr>
              <w:t>统一城乡义务教育“两免一补”政策</w:t>
            </w:r>
          </w:p>
        </w:tc>
        <w:tc>
          <w:tcPr>
            <w:tcW w:w="2520" w:type="dxa"/>
            <w:tcBorders>
              <w:top w:val="single" w:color="000000" w:sz="4" w:space="0"/>
              <w:left w:val="single" w:color="000000" w:sz="4" w:space="0"/>
              <w:bottom w:val="single" w:color="000000" w:sz="4" w:space="0"/>
              <w:right w:val="single" w:color="000000" w:sz="4" w:space="0"/>
            </w:tcBorders>
            <w:vAlign w:val="center"/>
          </w:tcPr>
          <w:p>
            <w:pPr>
              <w:rPr>
                <w:rFonts w:ascii="仿宋_GB2312" w:hAnsi="宋体" w:eastAsia="仿宋_GB2312" w:cs="宋体"/>
                <w:sz w:val="18"/>
                <w:szCs w:val="18"/>
              </w:rPr>
            </w:pPr>
            <w:r>
              <w:rPr>
                <w:rFonts w:hint="eastAsia" w:ascii="仿宋_GB2312" w:hAnsi="宋体" w:eastAsia="仿宋_GB2312"/>
                <w:color w:val="000000"/>
                <w:sz w:val="18"/>
                <w:szCs w:val="18"/>
              </w:rPr>
              <w:t>《政府信息公开条例》、《国务院关于进一步完善城乡义务教育经费保障机制的通知》</w:t>
            </w:r>
          </w:p>
        </w:tc>
        <w:tc>
          <w:tcPr>
            <w:tcW w:w="1620" w:type="dxa"/>
            <w:tcBorders>
              <w:top w:val="single" w:color="000000" w:sz="4" w:space="0"/>
              <w:left w:val="single" w:color="000000" w:sz="4" w:space="0"/>
              <w:bottom w:val="single" w:color="000000" w:sz="4" w:space="0"/>
              <w:right w:val="single" w:color="000000" w:sz="4" w:space="0"/>
            </w:tcBorders>
            <w:vAlign w:val="center"/>
          </w:tcPr>
          <w:p>
            <w:pP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tcBorders>
              <w:top w:val="single" w:color="000000" w:sz="4" w:space="0"/>
              <w:left w:val="single" w:color="000000" w:sz="4" w:space="0"/>
              <w:bottom w:val="single" w:color="000000" w:sz="4" w:space="0"/>
              <w:right w:val="single" w:color="000000" w:sz="4" w:space="0"/>
            </w:tcBorders>
            <w:vAlign w:val="center"/>
          </w:tcPr>
          <w:p>
            <w:pPr>
              <w:rPr>
                <w:rFonts w:hint="eastAsia" w:ascii="仿宋_GB2312" w:eastAsia="仿宋_GB2312" w:cs="宋体"/>
                <w:color w:val="000000"/>
                <w:sz w:val="18"/>
                <w:szCs w:val="18"/>
                <w:lang w:eastAsia="zh-CN"/>
              </w:rPr>
            </w:pPr>
            <w:r>
              <w:rPr>
                <w:rFonts w:hint="eastAsia" w:ascii="仿宋_GB2312" w:eastAsia="仿宋_GB2312" w:cs="宋体"/>
                <w:color w:val="000000"/>
                <w:sz w:val="18"/>
                <w:szCs w:val="18"/>
                <w:lang w:eastAsia="zh-CN"/>
              </w:rPr>
              <w:t>尉庄</w:t>
            </w:r>
          </w:p>
          <w:p>
            <w:pPr>
              <w:rPr>
                <w:rFonts w:ascii="仿宋_GB2312" w:eastAsia="仿宋_GB2312" w:cs="宋体"/>
                <w:sz w:val="18"/>
                <w:szCs w:val="18"/>
              </w:rPr>
            </w:pPr>
            <w:r>
              <w:rPr>
                <w:rFonts w:hint="eastAsia" w:ascii="仿宋_GB2312" w:eastAsia="仿宋_GB2312" w:cs="宋体"/>
                <w:color w:val="000000"/>
                <w:sz w:val="18"/>
                <w:szCs w:val="18"/>
              </w:rPr>
              <w:t>联校</w:t>
            </w:r>
          </w:p>
        </w:tc>
        <w:tc>
          <w:tcPr>
            <w:tcW w:w="2160" w:type="dxa"/>
            <w:tcBorders>
              <w:top w:val="single" w:color="000000" w:sz="4" w:space="0"/>
              <w:left w:val="single" w:color="000000" w:sz="4" w:space="0"/>
              <w:bottom w:val="single" w:color="000000" w:sz="4" w:space="0"/>
              <w:right w:val="single" w:color="000000" w:sz="4" w:space="0"/>
            </w:tcBorders>
            <w:vAlign w:val="center"/>
          </w:tcPr>
          <w:p>
            <w:pPr>
              <w:rPr>
                <w:rFonts w:ascii="仿宋_GB2312" w:eastAsia="仿宋_GB2312"/>
                <w:color w:val="000000"/>
                <w:sz w:val="18"/>
                <w:szCs w:val="18"/>
              </w:rPr>
            </w:pPr>
            <w:r>
              <w:rPr>
                <w:rFonts w:hint="eastAsia" w:ascii="仿宋_GB2312" w:eastAsia="仿宋_GB2312"/>
                <w:color w:val="000000"/>
                <w:sz w:val="18"/>
                <w:szCs w:val="18"/>
              </w:rPr>
              <w:t>■学校公示栏</w:t>
            </w:r>
          </w:p>
          <w:p>
            <w:pPr>
              <w:rPr>
                <w:rFonts w:ascii="仿宋_GB2312" w:eastAsia="仿宋_GB2312" w:cs="宋体"/>
                <w:sz w:val="18"/>
                <w:szCs w:val="18"/>
              </w:rPr>
            </w:pPr>
            <w:r>
              <w:rPr>
                <w:rFonts w:hint="eastAsia" w:ascii="仿宋_GB2312" w:eastAsia="仿宋_GB2312"/>
                <w:color w:val="000000"/>
                <w:sz w:val="18"/>
                <w:szCs w:val="18"/>
              </w:rPr>
              <w:t>■社区/村公示栏（电子屏）</w:t>
            </w:r>
          </w:p>
        </w:tc>
        <w:tc>
          <w:tcPr>
            <w:tcW w:w="54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sz w:val="18"/>
                <w:szCs w:val="18"/>
              </w:rPr>
            </w:pPr>
            <w:r>
              <w:rPr>
                <w:rFonts w:hint="eastAsia" w:ascii="仿宋_GB2312" w:eastAsia="仿宋_GB2312"/>
                <w:color w:val="000000"/>
                <w:sz w:val="18"/>
                <w:szCs w:val="18"/>
              </w:rPr>
              <w:t>√</w:t>
            </w:r>
          </w:p>
        </w:tc>
        <w:tc>
          <w:tcPr>
            <w:tcW w:w="70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sz w:val="18"/>
                <w:szCs w:val="18"/>
              </w:rPr>
            </w:pPr>
            <w:r>
              <w:rPr>
                <w:rFonts w:hint="eastAsia" w:ascii="仿宋_GB2312" w:eastAsia="仿宋_GB2312"/>
                <w:color w:val="000000"/>
                <w:sz w:val="18"/>
                <w:szCs w:val="18"/>
              </w:rPr>
              <w:t>　</w:t>
            </w:r>
          </w:p>
        </w:tc>
        <w:tc>
          <w:tcPr>
            <w:tcW w:w="551"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sz w:val="18"/>
                <w:szCs w:val="18"/>
              </w:rPr>
            </w:pPr>
            <w:r>
              <w:rPr>
                <w:rFonts w:hint="eastAsia" w:ascii="仿宋_GB2312" w:eastAsia="仿宋_GB2312"/>
                <w:color w:val="000000"/>
                <w:sz w:val="18"/>
                <w:szCs w:val="18"/>
              </w:rPr>
              <w:t>√</w:t>
            </w: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sz w:val="18"/>
                <w:szCs w:val="18"/>
              </w:rPr>
            </w:pPr>
            <w:r>
              <w:rPr>
                <w:rFonts w:hint="eastAsia" w:ascii="仿宋_GB2312" w:eastAsia="仿宋_GB2312"/>
                <w:color w:val="000000"/>
                <w:sz w:val="18"/>
                <w:szCs w:val="18"/>
              </w:rPr>
              <w:t>　</w:t>
            </w: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sz w:val="18"/>
                <w:szCs w:val="18"/>
              </w:rPr>
            </w:pP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trPr>
          <w:trHeight w:val="2404" w:hRule="atLeast"/>
        </w:trPr>
        <w:tc>
          <w:tcPr>
            <w:tcW w:w="540" w:type="dxa"/>
            <w:vMerge w:val="restart"/>
            <w:tcBorders>
              <w:top w:val="single" w:color="auto" w:sz="4" w:space="0"/>
              <w:left w:val="single" w:color="auto" w:sz="4" w:space="0"/>
              <w:right w:val="single" w:color="auto" w:sz="4" w:space="0"/>
            </w:tcBorders>
            <w:vAlign w:val="center"/>
          </w:tcPr>
          <w:p>
            <w:pPr>
              <w:jc w:val="center"/>
              <w:rPr>
                <w:rFonts w:ascii="仿宋_GB2312" w:hAnsi="宋体" w:eastAsia="仿宋_GB2312" w:cs="宋体"/>
                <w:color w:val="000000"/>
                <w:sz w:val="18"/>
                <w:szCs w:val="18"/>
                <w:lang w:val="en-US"/>
              </w:rPr>
            </w:pPr>
            <w:r>
              <w:rPr>
                <w:rFonts w:hint="eastAsia" w:ascii="仿宋_GB2312" w:hAnsi="宋体" w:eastAsia="仿宋_GB2312" w:cs="宋体"/>
                <w:color w:val="000000"/>
                <w:sz w:val="18"/>
                <w:szCs w:val="18"/>
                <w:lang w:val="en-US"/>
              </w:rPr>
              <w:t>5</w:t>
            </w:r>
          </w:p>
        </w:tc>
        <w:tc>
          <w:tcPr>
            <w:tcW w:w="540" w:type="dxa"/>
            <w:vMerge w:val="restart"/>
            <w:tcBorders>
              <w:left w:val="single" w:color="auto" w:sz="4" w:space="0"/>
              <w:right w:val="single" w:color="auto" w:sz="4" w:space="0"/>
            </w:tcBorders>
            <w:vAlign w:val="center"/>
          </w:tcPr>
          <w:p>
            <w:pPr>
              <w:jc w:val="center"/>
              <w:rPr>
                <w:rFonts w:ascii="仿宋_GB2312" w:hAnsi="宋体" w:eastAsia="仿宋_GB2312"/>
                <w:sz w:val="18"/>
                <w:szCs w:val="18"/>
              </w:rPr>
            </w:pPr>
            <w:r>
              <w:rPr>
                <w:rFonts w:hint="eastAsia" w:ascii="仿宋_GB2312" w:hAnsi="宋体" w:eastAsia="仿宋_GB2312"/>
                <w:color w:val="000000"/>
                <w:sz w:val="18"/>
                <w:szCs w:val="18"/>
              </w:rPr>
              <w:t>教师管理农村义务教育学生营养改善计划</w:t>
            </w:r>
            <w:r>
              <w:rPr>
                <w:rFonts w:hint="eastAsia" w:ascii="仿宋_GB2312" w:hAnsi="宋体" w:eastAsia="仿宋_GB2312"/>
                <w:sz w:val="18"/>
                <w:szCs w:val="18"/>
              </w:rPr>
              <w:t>重要政策执行情况</w:t>
            </w:r>
          </w:p>
        </w:tc>
        <w:tc>
          <w:tcPr>
            <w:tcW w:w="900" w:type="dxa"/>
            <w:vMerge w:val="restart"/>
            <w:tcBorders>
              <w:top w:val="single" w:color="000000" w:sz="4" w:space="0"/>
              <w:left w:val="single" w:color="auto" w:sz="4" w:space="0"/>
              <w:right w:val="single" w:color="000000" w:sz="4" w:space="0"/>
            </w:tcBorders>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教师</w:t>
            </w:r>
            <w:r>
              <w:rPr>
                <w:rFonts w:hint="eastAsia" w:ascii="仿宋_GB2312" w:hAnsi="宋体" w:eastAsia="仿宋_GB2312" w:cs="宋体"/>
                <w:color w:val="000000"/>
                <w:sz w:val="18"/>
                <w:szCs w:val="18"/>
              </w:rPr>
              <w:br/>
            </w:r>
            <w:r>
              <w:rPr>
                <w:rFonts w:hint="eastAsia" w:ascii="仿宋_GB2312" w:hAnsi="宋体" w:eastAsia="仿宋_GB2312" w:cs="宋体"/>
                <w:color w:val="000000"/>
                <w:sz w:val="18"/>
                <w:szCs w:val="18"/>
              </w:rPr>
              <w:t>行为</w:t>
            </w:r>
            <w:r>
              <w:rPr>
                <w:rFonts w:hint="eastAsia" w:ascii="仿宋_GB2312" w:hAnsi="宋体" w:eastAsia="仿宋_GB2312" w:cs="宋体"/>
                <w:color w:val="000000"/>
                <w:sz w:val="18"/>
                <w:szCs w:val="18"/>
              </w:rPr>
              <w:br/>
            </w:r>
            <w:r>
              <w:rPr>
                <w:rFonts w:hint="eastAsia" w:ascii="仿宋_GB2312" w:hAnsi="宋体" w:eastAsia="仿宋_GB2312" w:cs="宋体"/>
                <w:color w:val="000000"/>
                <w:sz w:val="18"/>
                <w:szCs w:val="18"/>
              </w:rPr>
              <w:t>规范</w:t>
            </w:r>
          </w:p>
        </w:tc>
        <w:tc>
          <w:tcPr>
            <w:tcW w:w="2340" w:type="dxa"/>
            <w:tcBorders>
              <w:top w:val="single" w:color="000000" w:sz="4" w:space="0"/>
              <w:left w:val="single" w:color="000000" w:sz="4" w:space="0"/>
              <w:bottom w:val="single" w:color="000000" w:sz="4" w:space="0"/>
              <w:right w:val="single" w:color="000000" w:sz="4" w:space="0"/>
            </w:tcBorders>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教师职业行为准则及违规处理办法</w:t>
            </w:r>
          </w:p>
        </w:tc>
        <w:tc>
          <w:tcPr>
            <w:tcW w:w="2520" w:type="dxa"/>
            <w:tcBorders>
              <w:top w:val="single" w:color="000000" w:sz="4" w:space="0"/>
              <w:left w:val="single" w:color="000000" w:sz="4" w:space="0"/>
              <w:bottom w:val="single" w:color="000000" w:sz="4" w:space="0"/>
              <w:right w:val="single" w:color="000000" w:sz="4" w:space="0"/>
            </w:tcBorders>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新时代高校教师职业行为十项准则》、《新时代中小学教师职业行为十项准则》、《新时代幼儿园教师职业行为十项准则》、《中小学教师违反职业道德行为处理办法（2018年修订）》、《幼儿园教师违反职业道德行为处理办法》等</w:t>
            </w:r>
          </w:p>
        </w:tc>
        <w:tc>
          <w:tcPr>
            <w:tcW w:w="1620" w:type="dxa"/>
            <w:tcBorders>
              <w:top w:val="single" w:color="000000" w:sz="4" w:space="0"/>
              <w:left w:val="single" w:color="000000" w:sz="4" w:space="0"/>
              <w:bottom w:val="single" w:color="000000" w:sz="4" w:space="0"/>
              <w:right w:val="single" w:color="000000" w:sz="4" w:space="0"/>
            </w:tcBorders>
            <w:vAlign w:val="center"/>
          </w:tcPr>
          <w:p>
            <w:pP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tcBorders>
              <w:top w:val="single" w:color="000000" w:sz="4" w:space="0"/>
              <w:left w:val="single" w:color="000000" w:sz="4" w:space="0"/>
              <w:bottom w:val="single" w:color="000000" w:sz="4" w:space="0"/>
              <w:right w:val="single" w:color="000000" w:sz="4" w:space="0"/>
            </w:tcBorders>
            <w:vAlign w:val="center"/>
          </w:tcPr>
          <w:p>
            <w:pPr>
              <w:rPr>
                <w:rFonts w:hint="eastAsia" w:ascii="仿宋_GB2312" w:eastAsia="仿宋_GB2312" w:cs="宋体"/>
                <w:color w:val="000000"/>
                <w:sz w:val="18"/>
                <w:szCs w:val="18"/>
                <w:lang w:eastAsia="zh-CN"/>
              </w:rPr>
            </w:pPr>
            <w:r>
              <w:rPr>
                <w:rFonts w:hint="eastAsia" w:ascii="仿宋_GB2312" w:eastAsia="仿宋_GB2312" w:cs="宋体"/>
                <w:color w:val="000000"/>
                <w:sz w:val="18"/>
                <w:szCs w:val="18"/>
                <w:lang w:eastAsia="zh-CN"/>
              </w:rPr>
              <w:t>尉庄</w:t>
            </w:r>
          </w:p>
          <w:p>
            <w:pPr>
              <w:rPr>
                <w:rFonts w:ascii="仿宋_GB2312" w:eastAsia="仿宋_GB2312" w:cs="宋体"/>
                <w:color w:val="000000"/>
                <w:sz w:val="18"/>
                <w:szCs w:val="18"/>
              </w:rPr>
            </w:pPr>
            <w:r>
              <w:rPr>
                <w:rFonts w:hint="eastAsia" w:ascii="仿宋_GB2312" w:eastAsia="仿宋_GB2312" w:cs="宋体"/>
                <w:color w:val="000000"/>
                <w:sz w:val="18"/>
                <w:szCs w:val="18"/>
              </w:rPr>
              <w:t>联校</w:t>
            </w:r>
          </w:p>
        </w:tc>
        <w:tc>
          <w:tcPr>
            <w:tcW w:w="2160" w:type="dxa"/>
            <w:tcBorders>
              <w:top w:val="single" w:color="000000" w:sz="4" w:space="0"/>
              <w:left w:val="single" w:color="000000" w:sz="4" w:space="0"/>
              <w:bottom w:val="single" w:color="000000" w:sz="4" w:space="0"/>
              <w:right w:val="single" w:color="000000" w:sz="4" w:space="0"/>
            </w:tcBorders>
            <w:vAlign w:val="center"/>
          </w:tcPr>
          <w:p>
            <w:pPr>
              <w:rPr>
                <w:rFonts w:ascii="仿宋_GB2312" w:eastAsia="仿宋_GB2312" w:cs="宋体"/>
                <w:color w:val="000000"/>
                <w:sz w:val="18"/>
                <w:szCs w:val="18"/>
              </w:rPr>
            </w:pPr>
            <w:r>
              <w:rPr>
                <w:rFonts w:hint="eastAsia" w:ascii="仿宋_GB2312" w:eastAsia="仿宋_GB2312"/>
                <w:color w:val="000000"/>
                <w:sz w:val="18"/>
                <w:szCs w:val="18"/>
              </w:rPr>
              <w:t>■学校公示栏</w:t>
            </w:r>
          </w:p>
        </w:tc>
        <w:tc>
          <w:tcPr>
            <w:tcW w:w="54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　</w:t>
            </w:r>
          </w:p>
        </w:tc>
        <w:tc>
          <w:tcPr>
            <w:tcW w:w="551"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　</w:t>
            </w: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trPr>
          <w:trHeight w:val="1029" w:hRule="atLeast"/>
        </w:trPr>
        <w:tc>
          <w:tcPr>
            <w:tcW w:w="540" w:type="dxa"/>
            <w:vMerge w:val="continue"/>
            <w:tcBorders>
              <w:left w:val="single" w:color="auto" w:sz="4" w:space="0"/>
              <w:right w:val="single" w:color="auto" w:sz="4" w:space="0"/>
            </w:tcBorders>
            <w:vAlign w:val="center"/>
          </w:tcPr>
          <w:p>
            <w:pPr>
              <w:jc w:val="center"/>
              <w:rPr>
                <w:rFonts w:ascii="仿宋_GB2312" w:hAnsi="宋体" w:eastAsia="仿宋_GB2312" w:cs="宋体"/>
                <w:color w:val="000000"/>
                <w:sz w:val="18"/>
                <w:szCs w:val="18"/>
                <w:lang w:val="en-US"/>
              </w:rPr>
            </w:pPr>
          </w:p>
        </w:tc>
        <w:tc>
          <w:tcPr>
            <w:tcW w:w="540" w:type="dxa"/>
            <w:vMerge w:val="continue"/>
            <w:tcBorders>
              <w:left w:val="single" w:color="auto" w:sz="4" w:space="0"/>
              <w:right w:val="single" w:color="auto" w:sz="4" w:space="0"/>
            </w:tcBorders>
            <w:vAlign w:val="center"/>
          </w:tcPr>
          <w:p>
            <w:pPr>
              <w:jc w:val="center"/>
              <w:rPr>
                <w:rFonts w:ascii="仿宋_GB2312" w:hAnsi="宋体" w:eastAsia="仿宋_GB2312"/>
                <w:sz w:val="18"/>
                <w:szCs w:val="18"/>
              </w:rPr>
            </w:pPr>
          </w:p>
        </w:tc>
        <w:tc>
          <w:tcPr>
            <w:tcW w:w="900" w:type="dxa"/>
            <w:vMerge w:val="continue"/>
            <w:tcBorders>
              <w:left w:val="single" w:color="auto" w:sz="4" w:space="0"/>
              <w:bottom w:val="single" w:color="000000" w:sz="4" w:space="0"/>
              <w:right w:val="single" w:color="000000" w:sz="4" w:space="0"/>
            </w:tcBorders>
            <w:vAlign w:val="center"/>
          </w:tcPr>
          <w:p>
            <w:pPr>
              <w:rPr>
                <w:rFonts w:ascii="仿宋_GB2312" w:hAnsi="宋体" w:eastAsia="仿宋_GB2312"/>
                <w:sz w:val="18"/>
                <w:szCs w:val="18"/>
              </w:rPr>
            </w:pPr>
          </w:p>
        </w:tc>
        <w:tc>
          <w:tcPr>
            <w:tcW w:w="2340" w:type="dxa"/>
            <w:tcBorders>
              <w:top w:val="single" w:color="000000" w:sz="4" w:space="0"/>
              <w:left w:val="single" w:color="000000" w:sz="4" w:space="0"/>
              <w:bottom w:val="single" w:color="000000" w:sz="4" w:space="0"/>
              <w:right w:val="single" w:color="000000" w:sz="4" w:space="0"/>
            </w:tcBorders>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对教师有严重违反教师职业行为准则的行政处罚信息</w:t>
            </w:r>
          </w:p>
        </w:tc>
        <w:tc>
          <w:tcPr>
            <w:tcW w:w="2520" w:type="dxa"/>
            <w:tcBorders>
              <w:top w:val="single" w:color="000000" w:sz="4" w:space="0"/>
              <w:left w:val="single" w:color="000000" w:sz="4" w:space="0"/>
              <w:bottom w:val="single" w:color="000000" w:sz="4" w:space="0"/>
              <w:right w:val="single" w:color="000000" w:sz="4" w:space="0"/>
            </w:tcBorders>
            <w:vAlign w:val="top"/>
          </w:tcPr>
          <w:p>
            <w:pPr>
              <w:pStyle w:val="7"/>
              <w:spacing w:line="324" w:lineRule="auto"/>
              <w:ind w:left="108" w:right="59"/>
              <w:jc w:val="both"/>
              <w:rPr>
                <w:sz w:val="18"/>
              </w:rPr>
            </w:pPr>
          </w:p>
        </w:tc>
        <w:tc>
          <w:tcPr>
            <w:tcW w:w="1620" w:type="dxa"/>
            <w:tcBorders>
              <w:top w:val="single" w:color="000000" w:sz="4" w:space="0"/>
              <w:left w:val="single" w:color="000000" w:sz="4" w:space="0"/>
              <w:bottom w:val="single" w:color="000000" w:sz="4" w:space="0"/>
              <w:right w:val="single" w:color="000000" w:sz="4" w:space="0"/>
            </w:tcBorders>
            <w:vAlign w:val="center"/>
          </w:tcPr>
          <w:p>
            <w:pP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tcBorders>
              <w:top w:val="single" w:color="000000" w:sz="4" w:space="0"/>
              <w:left w:val="single" w:color="000000" w:sz="4" w:space="0"/>
              <w:bottom w:val="single" w:color="000000" w:sz="4" w:space="0"/>
              <w:right w:val="single" w:color="000000" w:sz="4" w:space="0"/>
            </w:tcBorders>
            <w:vAlign w:val="center"/>
          </w:tcPr>
          <w:p>
            <w:pPr>
              <w:rPr>
                <w:rFonts w:hint="eastAsia" w:ascii="仿宋_GB2312" w:eastAsia="仿宋_GB2312" w:cs="宋体"/>
                <w:color w:val="000000"/>
                <w:sz w:val="18"/>
                <w:szCs w:val="18"/>
                <w:lang w:eastAsia="zh-CN"/>
              </w:rPr>
            </w:pPr>
            <w:r>
              <w:rPr>
                <w:rFonts w:hint="eastAsia" w:ascii="仿宋_GB2312" w:eastAsia="仿宋_GB2312" w:cs="宋体"/>
                <w:color w:val="000000"/>
                <w:sz w:val="18"/>
                <w:szCs w:val="18"/>
                <w:lang w:eastAsia="zh-CN"/>
              </w:rPr>
              <w:t>尉庄</w:t>
            </w:r>
          </w:p>
          <w:p>
            <w:pPr>
              <w:rPr>
                <w:rFonts w:ascii="仿宋_GB2312" w:eastAsia="仿宋_GB2312" w:cs="宋体"/>
                <w:color w:val="000000"/>
                <w:sz w:val="18"/>
                <w:szCs w:val="18"/>
              </w:rPr>
            </w:pPr>
            <w:r>
              <w:rPr>
                <w:rFonts w:hint="eastAsia" w:ascii="仿宋_GB2312" w:eastAsia="仿宋_GB2312" w:cs="宋体"/>
                <w:color w:val="000000"/>
                <w:sz w:val="18"/>
                <w:szCs w:val="18"/>
              </w:rPr>
              <w:t>联校</w:t>
            </w:r>
          </w:p>
        </w:tc>
        <w:tc>
          <w:tcPr>
            <w:tcW w:w="2160" w:type="dxa"/>
            <w:tcBorders>
              <w:top w:val="single" w:color="000000" w:sz="4" w:space="0"/>
              <w:left w:val="single" w:color="000000" w:sz="4" w:space="0"/>
              <w:bottom w:val="single" w:color="000000" w:sz="4" w:space="0"/>
              <w:right w:val="single" w:color="000000" w:sz="4" w:space="0"/>
            </w:tcBorders>
            <w:vAlign w:val="center"/>
          </w:tcPr>
          <w:p>
            <w:pPr>
              <w:rPr>
                <w:rFonts w:ascii="仿宋_GB2312" w:eastAsia="仿宋_GB2312" w:cs="宋体"/>
                <w:color w:val="000000"/>
                <w:sz w:val="18"/>
                <w:szCs w:val="18"/>
              </w:rPr>
            </w:pPr>
            <w:r>
              <w:rPr>
                <w:rFonts w:hint="eastAsia" w:ascii="仿宋_GB2312" w:eastAsia="仿宋_GB2312"/>
                <w:color w:val="000000"/>
                <w:sz w:val="18"/>
                <w:szCs w:val="18"/>
              </w:rPr>
              <w:t>■学校公示栏</w:t>
            </w:r>
          </w:p>
        </w:tc>
        <w:tc>
          <w:tcPr>
            <w:tcW w:w="54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　</w:t>
            </w:r>
          </w:p>
        </w:tc>
        <w:tc>
          <w:tcPr>
            <w:tcW w:w="551"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　</w:t>
            </w: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trPr>
          <w:trHeight w:val="1029" w:hRule="atLeast"/>
        </w:trPr>
        <w:tc>
          <w:tcPr>
            <w:tcW w:w="540" w:type="dxa"/>
            <w:vMerge w:val="continue"/>
            <w:tcBorders>
              <w:left w:val="single" w:color="auto" w:sz="4" w:space="0"/>
              <w:right w:val="single" w:color="auto" w:sz="4" w:space="0"/>
            </w:tcBorders>
            <w:vAlign w:val="center"/>
          </w:tcPr>
          <w:p>
            <w:pPr>
              <w:jc w:val="center"/>
              <w:rPr>
                <w:rFonts w:ascii="仿宋_GB2312" w:hAnsi="宋体" w:eastAsia="仿宋_GB2312" w:cs="宋体"/>
                <w:color w:val="000000"/>
                <w:sz w:val="18"/>
                <w:szCs w:val="18"/>
                <w:lang w:val="en-US"/>
              </w:rPr>
            </w:pPr>
          </w:p>
        </w:tc>
        <w:tc>
          <w:tcPr>
            <w:tcW w:w="540" w:type="dxa"/>
            <w:vMerge w:val="continue"/>
            <w:tcBorders>
              <w:left w:val="single" w:color="auto" w:sz="4" w:space="0"/>
              <w:right w:val="single" w:color="auto" w:sz="4" w:space="0"/>
            </w:tcBorders>
            <w:vAlign w:val="center"/>
          </w:tcPr>
          <w:p>
            <w:pPr>
              <w:jc w:val="center"/>
              <w:rPr>
                <w:rFonts w:ascii="仿宋_GB2312" w:hAnsi="宋体" w:eastAsia="仿宋_GB2312"/>
                <w:sz w:val="18"/>
                <w:szCs w:val="18"/>
              </w:rPr>
            </w:pPr>
          </w:p>
        </w:tc>
        <w:tc>
          <w:tcPr>
            <w:tcW w:w="900" w:type="dxa"/>
            <w:vMerge w:val="restart"/>
            <w:tcBorders>
              <w:top w:val="single" w:color="000000" w:sz="4" w:space="0"/>
              <w:left w:val="single" w:color="auto" w:sz="4" w:space="0"/>
              <w:right w:val="single" w:color="000000" w:sz="4" w:space="0"/>
            </w:tcBorders>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教师评优评先</w:t>
            </w:r>
          </w:p>
        </w:tc>
        <w:tc>
          <w:tcPr>
            <w:tcW w:w="2340" w:type="dxa"/>
            <w:tcBorders>
              <w:top w:val="single" w:color="000000" w:sz="4" w:space="0"/>
              <w:left w:val="single" w:color="000000" w:sz="4" w:space="0"/>
              <w:bottom w:val="single" w:color="000000" w:sz="4" w:space="0"/>
              <w:right w:val="single" w:color="000000" w:sz="4" w:space="0"/>
            </w:tcBorders>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优秀教师的表彰、奖励等行政奖励信息公示</w:t>
            </w:r>
          </w:p>
        </w:tc>
        <w:tc>
          <w:tcPr>
            <w:tcW w:w="2520" w:type="dxa"/>
            <w:tcBorders>
              <w:top w:val="single" w:color="000000" w:sz="4" w:space="0"/>
              <w:left w:val="single" w:color="000000" w:sz="4" w:space="0"/>
              <w:bottom w:val="single" w:color="000000" w:sz="4" w:space="0"/>
              <w:right w:val="single" w:color="000000" w:sz="4" w:space="0"/>
            </w:tcBorders>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《教师法》、《中共中央 国务院关于全面深化新时代教师队伍建设改革的意见》</w:t>
            </w:r>
          </w:p>
        </w:tc>
        <w:tc>
          <w:tcPr>
            <w:tcW w:w="1620" w:type="dxa"/>
            <w:tcBorders>
              <w:top w:val="single" w:color="000000" w:sz="4" w:space="0"/>
              <w:left w:val="single" w:color="000000" w:sz="4" w:space="0"/>
              <w:bottom w:val="single" w:color="000000" w:sz="4" w:space="0"/>
              <w:right w:val="single" w:color="000000" w:sz="4" w:space="0"/>
            </w:tcBorders>
            <w:vAlign w:val="center"/>
          </w:tcPr>
          <w:p>
            <w:pP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tcBorders>
              <w:top w:val="single" w:color="000000" w:sz="4" w:space="0"/>
              <w:left w:val="single" w:color="000000" w:sz="4" w:space="0"/>
              <w:bottom w:val="single" w:color="000000" w:sz="4" w:space="0"/>
              <w:right w:val="single" w:color="000000" w:sz="4" w:space="0"/>
            </w:tcBorders>
            <w:vAlign w:val="center"/>
          </w:tcPr>
          <w:p>
            <w:pPr>
              <w:rPr>
                <w:rFonts w:hint="eastAsia" w:ascii="仿宋_GB2312" w:eastAsia="仿宋_GB2312" w:cs="宋体"/>
                <w:color w:val="000000"/>
                <w:sz w:val="18"/>
                <w:szCs w:val="18"/>
                <w:lang w:eastAsia="zh-CN"/>
              </w:rPr>
            </w:pPr>
            <w:r>
              <w:rPr>
                <w:rFonts w:hint="eastAsia" w:ascii="仿宋_GB2312" w:eastAsia="仿宋_GB2312" w:cs="宋体"/>
                <w:color w:val="000000"/>
                <w:sz w:val="18"/>
                <w:szCs w:val="18"/>
                <w:lang w:eastAsia="zh-CN"/>
              </w:rPr>
              <w:t>尉庄</w:t>
            </w:r>
          </w:p>
          <w:p>
            <w:pPr>
              <w:rPr>
                <w:rFonts w:ascii="仿宋_GB2312" w:eastAsia="仿宋_GB2312" w:cs="宋体"/>
                <w:color w:val="000000"/>
                <w:sz w:val="18"/>
                <w:szCs w:val="18"/>
              </w:rPr>
            </w:pPr>
            <w:r>
              <w:rPr>
                <w:rFonts w:hint="eastAsia" w:ascii="仿宋_GB2312" w:eastAsia="仿宋_GB2312" w:cs="宋体"/>
                <w:color w:val="000000"/>
                <w:sz w:val="18"/>
                <w:szCs w:val="18"/>
              </w:rPr>
              <w:t>联校</w:t>
            </w:r>
          </w:p>
        </w:tc>
        <w:tc>
          <w:tcPr>
            <w:tcW w:w="2160" w:type="dxa"/>
            <w:tcBorders>
              <w:top w:val="single" w:color="000000" w:sz="4" w:space="0"/>
              <w:left w:val="single" w:color="000000" w:sz="4" w:space="0"/>
              <w:bottom w:val="single" w:color="000000" w:sz="4" w:space="0"/>
              <w:right w:val="single" w:color="000000" w:sz="4" w:space="0"/>
            </w:tcBorders>
            <w:vAlign w:val="center"/>
          </w:tcPr>
          <w:p>
            <w:pPr>
              <w:rPr>
                <w:rFonts w:ascii="仿宋_GB2312" w:eastAsia="仿宋_GB2312" w:cs="宋体"/>
                <w:color w:val="000000"/>
                <w:sz w:val="18"/>
                <w:szCs w:val="18"/>
              </w:rPr>
            </w:pPr>
            <w:r>
              <w:rPr>
                <w:rFonts w:hint="eastAsia" w:ascii="仿宋_GB2312" w:eastAsia="仿宋_GB2312"/>
                <w:color w:val="000000"/>
                <w:sz w:val="18"/>
                <w:szCs w:val="18"/>
              </w:rPr>
              <w:t>■学校公示栏</w:t>
            </w:r>
          </w:p>
        </w:tc>
        <w:tc>
          <w:tcPr>
            <w:tcW w:w="54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　</w:t>
            </w:r>
          </w:p>
        </w:tc>
        <w:tc>
          <w:tcPr>
            <w:tcW w:w="551"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　</w:t>
            </w: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trPr>
          <w:trHeight w:val="1029" w:hRule="atLeast"/>
        </w:trPr>
        <w:tc>
          <w:tcPr>
            <w:tcW w:w="540" w:type="dxa"/>
            <w:vMerge w:val="continue"/>
            <w:tcBorders>
              <w:left w:val="single" w:color="auto" w:sz="4" w:space="0"/>
              <w:right w:val="single" w:color="auto" w:sz="4" w:space="0"/>
            </w:tcBorders>
            <w:vAlign w:val="center"/>
          </w:tcPr>
          <w:p>
            <w:pPr>
              <w:jc w:val="center"/>
              <w:rPr>
                <w:rFonts w:ascii="仿宋_GB2312" w:hAnsi="宋体" w:eastAsia="仿宋_GB2312" w:cs="宋体"/>
                <w:color w:val="000000"/>
                <w:sz w:val="18"/>
                <w:szCs w:val="18"/>
                <w:lang w:val="en-US"/>
              </w:rPr>
            </w:pPr>
          </w:p>
        </w:tc>
        <w:tc>
          <w:tcPr>
            <w:tcW w:w="540" w:type="dxa"/>
            <w:vMerge w:val="continue"/>
            <w:tcBorders>
              <w:left w:val="single" w:color="auto" w:sz="4" w:space="0"/>
              <w:right w:val="single" w:color="auto" w:sz="4" w:space="0"/>
            </w:tcBorders>
            <w:vAlign w:val="center"/>
          </w:tcPr>
          <w:p>
            <w:pPr>
              <w:jc w:val="center"/>
              <w:rPr>
                <w:rFonts w:ascii="仿宋_GB2312" w:hAnsi="宋体" w:eastAsia="仿宋_GB2312"/>
                <w:sz w:val="18"/>
                <w:szCs w:val="18"/>
              </w:rPr>
            </w:pPr>
          </w:p>
        </w:tc>
        <w:tc>
          <w:tcPr>
            <w:tcW w:w="900" w:type="dxa"/>
            <w:vMerge w:val="continue"/>
            <w:tcBorders>
              <w:left w:val="single" w:color="auto" w:sz="4" w:space="0"/>
              <w:bottom w:val="single" w:color="000000" w:sz="4" w:space="0"/>
              <w:right w:val="single" w:color="000000" w:sz="4" w:space="0"/>
            </w:tcBorders>
            <w:vAlign w:val="center"/>
          </w:tcPr>
          <w:p>
            <w:pPr>
              <w:rPr>
                <w:rFonts w:ascii="仿宋_GB2312" w:hAnsi="宋体" w:eastAsia="仿宋_GB2312"/>
                <w:sz w:val="18"/>
                <w:szCs w:val="18"/>
              </w:rPr>
            </w:pPr>
          </w:p>
        </w:tc>
        <w:tc>
          <w:tcPr>
            <w:tcW w:w="2340" w:type="dxa"/>
            <w:tcBorders>
              <w:top w:val="single" w:color="000000" w:sz="4" w:space="0"/>
              <w:left w:val="single" w:color="000000" w:sz="4" w:space="0"/>
              <w:bottom w:val="single" w:color="000000" w:sz="4" w:space="0"/>
              <w:right w:val="single" w:color="000000" w:sz="4" w:space="0"/>
            </w:tcBorders>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任教30年乡村教师以上教师申请荣誉证书相关政策</w:t>
            </w:r>
          </w:p>
        </w:tc>
        <w:tc>
          <w:tcPr>
            <w:tcW w:w="2520" w:type="dxa"/>
            <w:tcBorders>
              <w:top w:val="single" w:color="000000" w:sz="4" w:space="0"/>
              <w:left w:val="single" w:color="000000" w:sz="4" w:space="0"/>
              <w:bottom w:val="single" w:color="auto" w:sz="4" w:space="0"/>
              <w:right w:val="single" w:color="000000" w:sz="4" w:space="0"/>
            </w:tcBorders>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《政府信息公开条例》、《关于做好乡村学校从教30年教师荣誉证书颁发工作的通知》</w:t>
            </w:r>
          </w:p>
        </w:tc>
        <w:tc>
          <w:tcPr>
            <w:tcW w:w="1620" w:type="dxa"/>
            <w:tcBorders>
              <w:top w:val="single" w:color="000000" w:sz="4" w:space="0"/>
              <w:left w:val="single" w:color="000000" w:sz="4" w:space="0"/>
              <w:bottom w:val="single" w:color="000000" w:sz="4" w:space="0"/>
              <w:right w:val="single" w:color="000000" w:sz="4" w:space="0"/>
            </w:tcBorders>
            <w:vAlign w:val="center"/>
          </w:tcPr>
          <w:p>
            <w:pP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tcBorders>
              <w:top w:val="single" w:color="000000" w:sz="4" w:space="0"/>
              <w:left w:val="single" w:color="000000" w:sz="4" w:space="0"/>
              <w:bottom w:val="single" w:color="000000" w:sz="4" w:space="0"/>
              <w:right w:val="single" w:color="000000" w:sz="4" w:space="0"/>
            </w:tcBorders>
            <w:vAlign w:val="center"/>
          </w:tcPr>
          <w:p>
            <w:pPr>
              <w:rPr>
                <w:rFonts w:hint="eastAsia" w:ascii="仿宋_GB2312" w:eastAsia="仿宋_GB2312" w:cs="宋体"/>
                <w:color w:val="000000"/>
                <w:sz w:val="18"/>
                <w:szCs w:val="18"/>
                <w:lang w:eastAsia="zh-CN"/>
              </w:rPr>
            </w:pPr>
            <w:r>
              <w:rPr>
                <w:rFonts w:hint="eastAsia" w:ascii="仿宋_GB2312" w:eastAsia="仿宋_GB2312" w:cs="宋体"/>
                <w:color w:val="000000"/>
                <w:sz w:val="18"/>
                <w:szCs w:val="18"/>
                <w:lang w:eastAsia="zh-CN"/>
              </w:rPr>
              <w:t>尉庄</w:t>
            </w:r>
          </w:p>
          <w:p>
            <w:pPr>
              <w:rPr>
                <w:rFonts w:ascii="仿宋_GB2312" w:eastAsia="仿宋_GB2312" w:cs="宋体"/>
                <w:color w:val="000000"/>
                <w:sz w:val="18"/>
                <w:szCs w:val="18"/>
              </w:rPr>
            </w:pPr>
            <w:r>
              <w:rPr>
                <w:rFonts w:hint="eastAsia" w:ascii="仿宋_GB2312" w:eastAsia="仿宋_GB2312" w:cs="宋体"/>
                <w:color w:val="000000"/>
                <w:sz w:val="18"/>
                <w:szCs w:val="18"/>
              </w:rPr>
              <w:t>联校</w:t>
            </w:r>
          </w:p>
        </w:tc>
        <w:tc>
          <w:tcPr>
            <w:tcW w:w="2160" w:type="dxa"/>
            <w:tcBorders>
              <w:top w:val="single" w:color="000000" w:sz="4" w:space="0"/>
              <w:left w:val="single" w:color="000000" w:sz="4" w:space="0"/>
              <w:bottom w:val="single" w:color="000000" w:sz="4" w:space="0"/>
              <w:right w:val="single" w:color="000000" w:sz="4" w:space="0"/>
            </w:tcBorders>
            <w:vAlign w:val="center"/>
          </w:tcPr>
          <w:p>
            <w:pPr>
              <w:rPr>
                <w:rFonts w:ascii="仿宋_GB2312" w:eastAsia="仿宋_GB2312" w:cs="宋体"/>
                <w:color w:val="000000"/>
                <w:sz w:val="18"/>
                <w:szCs w:val="18"/>
              </w:rPr>
            </w:pPr>
            <w:r>
              <w:rPr>
                <w:rFonts w:hint="eastAsia" w:ascii="仿宋_GB2312" w:eastAsia="仿宋_GB2312"/>
                <w:color w:val="000000"/>
                <w:sz w:val="18"/>
                <w:szCs w:val="18"/>
              </w:rPr>
              <w:t>■学校公示栏</w:t>
            </w:r>
          </w:p>
        </w:tc>
        <w:tc>
          <w:tcPr>
            <w:tcW w:w="54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　</w:t>
            </w:r>
          </w:p>
        </w:tc>
        <w:tc>
          <w:tcPr>
            <w:tcW w:w="551"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　</w:t>
            </w: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trPr>
          <w:trHeight w:val="1029" w:hRule="atLeast"/>
        </w:trPr>
        <w:tc>
          <w:tcPr>
            <w:tcW w:w="540" w:type="dxa"/>
            <w:vMerge w:val="continue"/>
            <w:tcBorders>
              <w:left w:val="single" w:color="auto" w:sz="4" w:space="0"/>
              <w:right w:val="single" w:color="auto" w:sz="4" w:space="0"/>
            </w:tcBorders>
            <w:vAlign w:val="top"/>
          </w:tcPr>
          <w:p>
            <w:pPr>
              <w:jc w:val="center"/>
              <w:rPr>
                <w:rFonts w:ascii="仿宋_GB2312" w:hAnsi="宋体" w:eastAsia="仿宋_GB2312" w:cs="宋体"/>
                <w:color w:val="000000"/>
                <w:sz w:val="18"/>
                <w:szCs w:val="18"/>
                <w:lang w:val="en-US"/>
              </w:rPr>
            </w:pPr>
          </w:p>
        </w:tc>
        <w:tc>
          <w:tcPr>
            <w:tcW w:w="540" w:type="dxa"/>
            <w:vMerge w:val="continue"/>
            <w:tcBorders>
              <w:left w:val="single" w:color="auto" w:sz="4" w:space="0"/>
              <w:right w:val="single" w:color="auto" w:sz="4" w:space="0"/>
            </w:tcBorders>
            <w:vAlign w:val="top"/>
          </w:tcPr>
          <w:p>
            <w:pPr>
              <w:jc w:val="center"/>
              <w:rPr>
                <w:rFonts w:ascii="仿宋_GB2312" w:hAnsi="宋体" w:eastAsia="仿宋_GB2312"/>
                <w:sz w:val="18"/>
                <w:szCs w:val="18"/>
              </w:rPr>
            </w:pPr>
          </w:p>
        </w:tc>
        <w:tc>
          <w:tcPr>
            <w:tcW w:w="90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教师职称评审</w:t>
            </w:r>
          </w:p>
        </w:tc>
        <w:tc>
          <w:tcPr>
            <w:tcW w:w="234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评审政策、评审通知、学校拟推荐人选名单、评审结果</w:t>
            </w:r>
            <w:r>
              <w:rPr>
                <w:rFonts w:hint="eastAsia" w:ascii="仿宋_GB2312" w:hAnsi="宋体" w:eastAsia="仿宋_GB2312"/>
                <w:color w:val="000000"/>
                <w:sz w:val="18"/>
                <w:szCs w:val="18"/>
              </w:rPr>
              <w:br/>
            </w:r>
            <w:r>
              <w:rPr>
                <w:rFonts w:hint="eastAsia" w:ascii="仿宋_GB2312" w:hAnsi="宋体" w:eastAsia="仿宋_GB2312"/>
                <w:color w:val="000000"/>
                <w:sz w:val="18"/>
                <w:szCs w:val="18"/>
              </w:rPr>
              <w:t>、最终结果</w:t>
            </w:r>
          </w:p>
        </w:tc>
        <w:tc>
          <w:tcPr>
            <w:tcW w:w="252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《政府信息公开条例》、《人力资源社会保障部教育部关于印发深化中小学教师职称制度改革的指导意见的通知》</w:t>
            </w:r>
          </w:p>
        </w:tc>
        <w:tc>
          <w:tcPr>
            <w:tcW w:w="1620" w:type="dxa"/>
            <w:vAlign w:val="center"/>
          </w:tcPr>
          <w:p>
            <w:pPr>
              <w:rPr>
                <w:rFonts w:ascii="仿宋_GB2312" w:eastAsia="仿宋_GB2312" w:cs="宋体"/>
                <w:color w:val="000000"/>
                <w:sz w:val="18"/>
                <w:szCs w:val="18"/>
              </w:rPr>
            </w:pPr>
            <w:r>
              <w:rPr>
                <w:rFonts w:hint="eastAsia" w:ascii="仿宋_GB2312" w:eastAsia="仿宋_GB2312"/>
                <w:color w:val="000000"/>
                <w:sz w:val="18"/>
                <w:szCs w:val="18"/>
              </w:rPr>
              <w:t>信息形成（变更）3个工作日内，公示时间不少于7个工作日</w:t>
            </w:r>
          </w:p>
        </w:tc>
        <w:tc>
          <w:tcPr>
            <w:tcW w:w="900" w:type="dxa"/>
            <w:vAlign w:val="center"/>
          </w:tcPr>
          <w:p>
            <w:pPr>
              <w:rPr>
                <w:rFonts w:hint="eastAsia" w:ascii="仿宋_GB2312" w:eastAsia="仿宋_GB2312" w:cs="宋体"/>
                <w:color w:val="000000"/>
                <w:sz w:val="18"/>
                <w:szCs w:val="18"/>
                <w:lang w:eastAsia="zh-CN"/>
              </w:rPr>
            </w:pPr>
            <w:r>
              <w:rPr>
                <w:rFonts w:hint="eastAsia" w:ascii="仿宋_GB2312" w:eastAsia="仿宋_GB2312" w:cs="宋体"/>
                <w:color w:val="000000"/>
                <w:sz w:val="18"/>
                <w:szCs w:val="18"/>
                <w:lang w:eastAsia="zh-CN"/>
              </w:rPr>
              <w:t>尉庄</w:t>
            </w:r>
          </w:p>
          <w:p>
            <w:pPr>
              <w:rPr>
                <w:rFonts w:ascii="仿宋_GB2312" w:eastAsia="仿宋_GB2312" w:cs="宋体"/>
                <w:sz w:val="18"/>
                <w:szCs w:val="18"/>
              </w:rPr>
            </w:pPr>
            <w:r>
              <w:rPr>
                <w:rFonts w:hint="eastAsia" w:ascii="仿宋_GB2312" w:eastAsia="仿宋_GB2312" w:cs="宋体"/>
                <w:color w:val="000000"/>
                <w:sz w:val="18"/>
                <w:szCs w:val="18"/>
              </w:rPr>
              <w:t>联校</w:t>
            </w:r>
          </w:p>
        </w:tc>
        <w:tc>
          <w:tcPr>
            <w:tcW w:w="2160" w:type="dxa"/>
            <w:vAlign w:val="center"/>
          </w:tcPr>
          <w:p>
            <w:pPr>
              <w:rPr>
                <w:rFonts w:ascii="仿宋_GB2312" w:eastAsia="仿宋_GB2312" w:cs="宋体"/>
                <w:color w:val="000000"/>
                <w:sz w:val="18"/>
                <w:szCs w:val="18"/>
              </w:rPr>
            </w:pPr>
            <w:r>
              <w:rPr>
                <w:rFonts w:hint="eastAsia" w:ascii="仿宋_GB2312" w:eastAsia="仿宋_GB2312"/>
                <w:color w:val="000000"/>
                <w:sz w:val="18"/>
                <w:szCs w:val="18"/>
              </w:rPr>
              <w:t>■学校公示栏</w:t>
            </w:r>
          </w:p>
        </w:tc>
        <w:tc>
          <w:tcPr>
            <w:tcW w:w="54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　</w:t>
            </w:r>
          </w:p>
        </w:tc>
        <w:tc>
          <w:tcPr>
            <w:tcW w:w="709"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教师</w:t>
            </w:r>
          </w:p>
        </w:tc>
        <w:tc>
          <w:tcPr>
            <w:tcW w:w="551"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　</w:t>
            </w: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bl>
    <w:tbl>
      <w:tblPr>
        <w:tblpPr w:leftFromText="180" w:rightFromText="180" w:vertAnchor="text" w:horzAnchor="page" w:tblpX="565" w:tblpY="59"/>
        <w:tblOverlap w:val="never"/>
        <w:tblW w:w="1548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540"/>
        <w:gridCol w:w="900"/>
        <w:gridCol w:w="2340"/>
        <w:gridCol w:w="2520"/>
        <w:gridCol w:w="1620"/>
        <w:gridCol w:w="900"/>
        <w:gridCol w:w="2160"/>
        <w:gridCol w:w="540"/>
        <w:gridCol w:w="709"/>
        <w:gridCol w:w="551"/>
        <w:gridCol w:w="720"/>
        <w:gridCol w:w="720"/>
        <w:gridCol w:w="720"/>
      </w:tblGrid>
      <w:tr>
        <w:trPr>
          <w:trHeight w:val="1862" w:hRule="atLeast"/>
        </w:trPr>
        <w:tc>
          <w:tcPr>
            <w:tcW w:w="540" w:type="dxa"/>
            <w:vAlign w:val="center"/>
          </w:tcPr>
          <w:p>
            <w:pPr>
              <w:jc w:val="center"/>
              <w:rPr>
                <w:rFonts w:ascii="仿宋_GB2312" w:hAnsi="宋体" w:eastAsia="仿宋_GB2312" w:cs="宋体"/>
                <w:color w:val="000000"/>
                <w:sz w:val="18"/>
                <w:szCs w:val="18"/>
                <w:lang w:val="en-US"/>
              </w:rPr>
            </w:pPr>
            <w:r>
              <w:rPr>
                <w:rFonts w:hint="eastAsia" w:ascii="仿宋_GB2312" w:hAnsi="宋体" w:eastAsia="仿宋_GB2312" w:cs="宋体"/>
                <w:color w:val="000000"/>
                <w:sz w:val="18"/>
                <w:szCs w:val="18"/>
                <w:lang w:val="en-US"/>
              </w:rPr>
              <w:t>6</w:t>
            </w:r>
          </w:p>
        </w:tc>
        <w:tc>
          <w:tcPr>
            <w:tcW w:w="54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教师管理</w:t>
            </w: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乡村教师生活补助</w:t>
            </w:r>
          </w:p>
        </w:tc>
        <w:tc>
          <w:tcPr>
            <w:tcW w:w="234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管理制度、实施方案、实施时间、补助范围、发放对象、补助档次标准、发放情况</w:t>
            </w:r>
          </w:p>
        </w:tc>
        <w:tc>
          <w:tcPr>
            <w:tcW w:w="252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《政府信息公开条例》、《教育部 财政部关于落实2013年中央1号文件要求对在连片特困地区工作的乡村教师给予生活补助的通知》、《教育部关于加强乡村教师生活补助经费管理有关工作的通知》</w:t>
            </w:r>
          </w:p>
        </w:tc>
        <w:tc>
          <w:tcPr>
            <w:tcW w:w="1620" w:type="dxa"/>
            <w:vAlign w:val="center"/>
          </w:tcPr>
          <w:p>
            <w:pPr>
              <w:rPr>
                <w:rFonts w:ascii="仿宋_GB2312" w:eastAsia="仿宋_GB2312" w:cs="宋体"/>
                <w:color w:val="000000"/>
                <w:sz w:val="18"/>
                <w:szCs w:val="18"/>
              </w:rPr>
            </w:pPr>
            <w:r>
              <w:rPr>
                <w:rFonts w:hint="eastAsia" w:ascii="仿宋_GB2312" w:eastAsia="仿宋_GB2312"/>
                <w:color w:val="000000"/>
                <w:sz w:val="18"/>
                <w:szCs w:val="18"/>
              </w:rPr>
              <w:t>信息形成（变更）3个工作日内；教师申领情况进行常年公示</w:t>
            </w:r>
          </w:p>
        </w:tc>
        <w:tc>
          <w:tcPr>
            <w:tcW w:w="900" w:type="dxa"/>
            <w:vAlign w:val="center"/>
          </w:tcPr>
          <w:p>
            <w:pPr>
              <w:rPr>
                <w:rFonts w:hint="eastAsia" w:ascii="仿宋_GB2312" w:eastAsia="仿宋_GB2312" w:cs="宋体"/>
                <w:color w:val="000000"/>
                <w:sz w:val="18"/>
                <w:szCs w:val="18"/>
                <w:lang w:eastAsia="zh-CN"/>
              </w:rPr>
            </w:pPr>
            <w:r>
              <w:rPr>
                <w:rFonts w:hint="eastAsia" w:ascii="仿宋_GB2312" w:eastAsia="仿宋_GB2312" w:cs="宋体"/>
                <w:color w:val="000000"/>
                <w:sz w:val="18"/>
                <w:szCs w:val="18"/>
                <w:lang w:eastAsia="zh-CN"/>
              </w:rPr>
              <w:t>尉庄</w:t>
            </w:r>
          </w:p>
          <w:p>
            <w:pPr>
              <w:rPr>
                <w:rFonts w:ascii="仿宋_GB2312" w:eastAsia="仿宋_GB2312" w:cs="宋体"/>
                <w:color w:val="000000"/>
                <w:sz w:val="18"/>
                <w:szCs w:val="18"/>
              </w:rPr>
            </w:pPr>
            <w:r>
              <w:rPr>
                <w:rFonts w:hint="eastAsia" w:ascii="仿宋_GB2312" w:eastAsia="仿宋_GB2312" w:cs="宋体"/>
                <w:color w:val="000000"/>
                <w:sz w:val="18"/>
                <w:szCs w:val="18"/>
              </w:rPr>
              <w:t>联校</w:t>
            </w:r>
          </w:p>
        </w:tc>
        <w:tc>
          <w:tcPr>
            <w:tcW w:w="2160" w:type="dxa"/>
            <w:vAlign w:val="center"/>
          </w:tcPr>
          <w:p>
            <w:pPr>
              <w:rPr>
                <w:rFonts w:ascii="仿宋_GB2312" w:eastAsia="仿宋_GB2312" w:cs="宋体"/>
                <w:color w:val="000000"/>
                <w:sz w:val="18"/>
                <w:szCs w:val="18"/>
              </w:rPr>
            </w:pPr>
            <w:r>
              <w:rPr>
                <w:rFonts w:hint="eastAsia" w:ascii="仿宋_GB2312" w:eastAsia="仿宋_GB2312"/>
                <w:color w:val="000000"/>
                <w:sz w:val="18"/>
                <w:szCs w:val="18"/>
              </w:rPr>
              <w:t>■学校公示栏</w:t>
            </w:r>
          </w:p>
        </w:tc>
        <w:tc>
          <w:tcPr>
            <w:tcW w:w="54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vAlign w:val="center"/>
          </w:tcPr>
          <w:p>
            <w:pPr>
              <w:rPr>
                <w:rFonts w:ascii="仿宋_GB2312" w:eastAsia="仿宋_GB2312" w:cs="宋体"/>
                <w:color w:val="000000"/>
                <w:sz w:val="18"/>
                <w:szCs w:val="18"/>
              </w:rPr>
            </w:pPr>
            <w:r>
              <w:rPr>
                <w:rFonts w:hint="eastAsia" w:ascii="仿宋_GB2312" w:eastAsia="仿宋_GB2312"/>
                <w:color w:val="000000"/>
                <w:sz w:val="18"/>
                <w:szCs w:val="18"/>
              </w:rPr>
              <w:t>　</w:t>
            </w:r>
          </w:p>
        </w:tc>
        <w:tc>
          <w:tcPr>
            <w:tcW w:w="551"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　</w:t>
            </w: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trPr>
          <w:trHeight w:val="1824" w:hRule="atLeast"/>
        </w:trPr>
        <w:tc>
          <w:tcPr>
            <w:tcW w:w="540" w:type="dxa"/>
            <w:vMerge w:val="restart"/>
            <w:vAlign w:val="center"/>
          </w:tcPr>
          <w:p>
            <w:pPr>
              <w:jc w:val="center"/>
              <w:rPr>
                <w:rFonts w:ascii="仿宋_GB2312" w:hAnsi="宋体" w:eastAsia="仿宋_GB2312"/>
                <w:color w:val="000000"/>
                <w:sz w:val="18"/>
                <w:szCs w:val="18"/>
                <w:lang w:val="en-US"/>
              </w:rPr>
            </w:pPr>
            <w:r>
              <w:rPr>
                <w:rFonts w:hint="eastAsia" w:ascii="仿宋_GB2312" w:hAnsi="宋体" w:eastAsia="仿宋_GB2312"/>
                <w:color w:val="000000"/>
                <w:sz w:val="18"/>
                <w:szCs w:val="18"/>
                <w:lang w:val="en-US"/>
              </w:rPr>
              <w:t>7</w:t>
            </w:r>
          </w:p>
        </w:tc>
        <w:tc>
          <w:tcPr>
            <w:tcW w:w="54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重要政策执行情况</w:t>
            </w:r>
          </w:p>
        </w:tc>
        <w:tc>
          <w:tcPr>
            <w:tcW w:w="900" w:type="dxa"/>
            <w:tcBorders>
              <w:bottom w:val="single" w:color="auto" w:sz="4" w:space="0"/>
            </w:tcBorders>
            <w:vAlign w:val="center"/>
          </w:tcPr>
          <w:p>
            <w:pPr>
              <w:rPr>
                <w:rFonts w:ascii="仿宋_GB2312" w:hAnsi="宋体" w:eastAsia="仿宋_GB2312" w:cs="宋体"/>
                <w:sz w:val="18"/>
                <w:szCs w:val="18"/>
              </w:rPr>
            </w:pPr>
            <w:r>
              <w:rPr>
                <w:rFonts w:hint="eastAsia" w:ascii="仿宋_GB2312" w:hAnsi="宋体" w:eastAsia="仿宋_GB2312"/>
                <w:sz w:val="18"/>
                <w:szCs w:val="18"/>
              </w:rPr>
              <w:t>控辍保学</w:t>
            </w:r>
          </w:p>
        </w:tc>
        <w:tc>
          <w:tcPr>
            <w:tcW w:w="2340" w:type="dxa"/>
            <w:vAlign w:val="center"/>
          </w:tcPr>
          <w:p>
            <w:pPr>
              <w:rPr>
                <w:rFonts w:ascii="仿宋_GB2312" w:hAnsi="宋体" w:eastAsia="仿宋_GB2312" w:cs="宋体"/>
                <w:sz w:val="18"/>
                <w:szCs w:val="18"/>
              </w:rPr>
            </w:pPr>
            <w:r>
              <w:rPr>
                <w:rFonts w:hint="eastAsia" w:ascii="仿宋_GB2312" w:hAnsi="宋体" w:eastAsia="仿宋_GB2312"/>
                <w:sz w:val="18"/>
                <w:szCs w:val="18"/>
              </w:rPr>
              <w:t>“一县一策”控辍保学工作方案；年度工作进展情况（含义务教育学生失学、辍学的总体情况，建档立卡家庭贫困学生总体就学情况）；督导检查结果公告；典型经验和有效做法</w:t>
            </w:r>
          </w:p>
        </w:tc>
        <w:tc>
          <w:tcPr>
            <w:tcW w:w="2520" w:type="dxa"/>
            <w:vAlign w:val="center"/>
          </w:tcPr>
          <w:p>
            <w:pPr>
              <w:rPr>
                <w:rFonts w:ascii="仿宋_GB2312" w:hAnsi="宋体" w:eastAsia="仿宋_GB2312" w:cs="宋体"/>
                <w:sz w:val="18"/>
                <w:szCs w:val="18"/>
              </w:rPr>
            </w:pPr>
            <w:r>
              <w:rPr>
                <w:rFonts w:hint="eastAsia" w:ascii="仿宋_GB2312" w:hAnsi="宋体" w:eastAsia="仿宋_GB2312"/>
                <w:sz w:val="18"/>
                <w:szCs w:val="18"/>
              </w:rPr>
              <w:t>《政府信息公开条例》、《国务院办公厅关于进一步加强控辍保学提高义务教育巩固水平的通知</w:t>
            </w:r>
          </w:p>
        </w:tc>
        <w:tc>
          <w:tcPr>
            <w:tcW w:w="1620" w:type="dxa"/>
            <w:vAlign w:val="center"/>
          </w:tcPr>
          <w:p>
            <w:pP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vAlign w:val="center"/>
          </w:tcPr>
          <w:p>
            <w:pPr>
              <w:rPr>
                <w:rFonts w:hint="eastAsia" w:ascii="仿宋_GB2312" w:eastAsia="仿宋_GB2312" w:cs="宋体"/>
                <w:color w:val="000000"/>
                <w:sz w:val="18"/>
                <w:szCs w:val="18"/>
                <w:lang w:eastAsia="zh-CN"/>
              </w:rPr>
            </w:pPr>
            <w:r>
              <w:rPr>
                <w:rFonts w:hint="eastAsia" w:ascii="仿宋_GB2312" w:eastAsia="仿宋_GB2312" w:cs="宋体"/>
                <w:color w:val="000000"/>
                <w:sz w:val="18"/>
                <w:szCs w:val="18"/>
                <w:lang w:eastAsia="zh-CN"/>
              </w:rPr>
              <w:t>尉庄</w:t>
            </w:r>
          </w:p>
          <w:p>
            <w:pPr>
              <w:rPr>
                <w:rFonts w:ascii="仿宋_GB2312" w:eastAsia="仿宋_GB2312" w:cs="宋体"/>
                <w:sz w:val="18"/>
                <w:szCs w:val="18"/>
              </w:rPr>
            </w:pPr>
            <w:r>
              <w:rPr>
                <w:rFonts w:hint="eastAsia" w:ascii="仿宋_GB2312" w:eastAsia="仿宋_GB2312" w:cs="宋体"/>
                <w:color w:val="000000"/>
                <w:sz w:val="18"/>
                <w:szCs w:val="18"/>
              </w:rPr>
              <w:t>联校</w:t>
            </w:r>
          </w:p>
        </w:tc>
        <w:tc>
          <w:tcPr>
            <w:tcW w:w="2160" w:type="dxa"/>
            <w:vAlign w:val="center"/>
          </w:tcPr>
          <w:p>
            <w:pPr>
              <w:spacing w:line="240" w:lineRule="exact"/>
              <w:rPr>
                <w:rFonts w:ascii="仿宋_GB2312" w:eastAsia="仿宋_GB2312" w:cs="宋体"/>
                <w:sz w:val="18"/>
                <w:szCs w:val="18"/>
              </w:rPr>
            </w:pPr>
            <w:r>
              <w:rPr>
                <w:rFonts w:hint="eastAsia" w:ascii="仿宋_GB2312" w:eastAsia="仿宋_GB2312"/>
                <w:color w:val="000000"/>
                <w:sz w:val="18"/>
                <w:szCs w:val="18"/>
              </w:rPr>
              <w:t>■学校公示栏</w:t>
            </w:r>
          </w:p>
        </w:tc>
        <w:tc>
          <w:tcPr>
            <w:tcW w:w="54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vAlign w:val="center"/>
          </w:tcPr>
          <w:p>
            <w:pPr>
              <w:rPr>
                <w:rFonts w:ascii="仿宋_GB2312" w:hAnsi="Times New Roman" w:eastAsia="仿宋_GB2312"/>
                <w:sz w:val="18"/>
                <w:szCs w:val="18"/>
              </w:rPr>
            </w:pPr>
            <w:r>
              <w:rPr>
                <w:rFonts w:hint="eastAsia" w:ascii="仿宋_GB2312" w:hAnsi="Times New Roman" w:eastAsia="仿宋_GB2312"/>
                <w:sz w:val="18"/>
                <w:szCs w:val="18"/>
              </w:rPr>
              <w:t>　</w:t>
            </w:r>
          </w:p>
        </w:tc>
        <w:tc>
          <w:tcPr>
            <w:tcW w:w="551"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pPr>
              <w:rPr>
                <w:rFonts w:ascii="仿宋_GB2312" w:hAnsi="Times New Roman" w:eastAsia="仿宋_GB2312"/>
                <w:sz w:val="18"/>
                <w:szCs w:val="18"/>
              </w:rPr>
            </w:pPr>
            <w:r>
              <w:rPr>
                <w:rFonts w:hint="eastAsia" w:ascii="仿宋_GB2312" w:hAnsi="Times New Roman" w:eastAsia="仿宋_GB2312"/>
                <w:sz w:val="18"/>
                <w:szCs w:val="18"/>
              </w:rPr>
              <w:t>　</w:t>
            </w: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trPr>
          <w:trHeight w:val="1609" w:hRule="atLeast"/>
        </w:trPr>
        <w:tc>
          <w:tcPr>
            <w:tcW w:w="540" w:type="dxa"/>
            <w:vMerge w:val="continue"/>
            <w:vAlign w:val="top"/>
          </w:tcPr>
          <w:p>
            <w:pPr>
              <w:pStyle w:val="7"/>
              <w:ind w:left="11"/>
              <w:jc w:val="center"/>
              <w:rPr>
                <w:sz w:val="18"/>
              </w:rPr>
            </w:pPr>
          </w:p>
        </w:tc>
        <w:tc>
          <w:tcPr>
            <w:tcW w:w="540" w:type="dxa"/>
            <w:vMerge w:val="continue"/>
            <w:vAlign w:val="center"/>
          </w:tcPr>
          <w:p>
            <w:pPr>
              <w:jc w:val="center"/>
              <w:rPr>
                <w:rFonts w:ascii="仿宋_GB2312" w:hAnsi="宋体" w:eastAsia="仿宋_GB2312" w:cs="宋体"/>
                <w:color w:val="000000"/>
                <w:sz w:val="18"/>
                <w:szCs w:val="18"/>
              </w:rPr>
            </w:pPr>
          </w:p>
        </w:tc>
        <w:tc>
          <w:tcPr>
            <w:tcW w:w="900" w:type="dxa"/>
            <w:vMerge w:val="restart"/>
            <w:tcBorders>
              <w:top w:val="single" w:color="auto" w:sz="4" w:space="0"/>
              <w:left w:val="single" w:color="auto" w:sz="4" w:space="0"/>
              <w:bottom w:val="single" w:color="auto" w:sz="4" w:space="0"/>
              <w:right w:val="single" w:color="auto" w:sz="4" w:space="0"/>
            </w:tcBorders>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农村义务教育学生营养改善计划</w:t>
            </w:r>
          </w:p>
        </w:tc>
        <w:tc>
          <w:tcPr>
            <w:tcW w:w="2340" w:type="dxa"/>
            <w:tcBorders>
              <w:left w:val="single" w:color="auto" w:sz="4" w:space="0"/>
            </w:tcBorders>
            <w:vAlign w:val="center"/>
          </w:tcPr>
          <w:p>
            <w:pPr>
              <w:rPr>
                <w:rFonts w:ascii="仿宋_GB2312" w:hAnsi="宋体" w:eastAsia="仿宋_GB2312" w:cs="宋体"/>
                <w:sz w:val="18"/>
                <w:szCs w:val="18"/>
              </w:rPr>
            </w:pPr>
            <w:r>
              <w:rPr>
                <w:rFonts w:hint="eastAsia" w:ascii="仿宋_GB2312" w:hAnsi="宋体" w:eastAsia="仿宋_GB2312"/>
                <w:sz w:val="18"/>
                <w:szCs w:val="18"/>
              </w:rPr>
              <w:t>有关政策法规、规章、规范性文件；组织机构和职责，举报电话、信箱或电子邮箱</w:t>
            </w:r>
            <w:r>
              <w:rPr>
                <w:rFonts w:hint="eastAsia" w:ascii="仿宋_GB2312" w:hAnsi="宋体" w:eastAsia="仿宋_GB2312"/>
                <w:sz w:val="18"/>
                <w:szCs w:val="18"/>
              </w:rPr>
              <w:br/>
            </w:r>
            <w:r>
              <w:rPr>
                <w:rFonts w:hint="eastAsia" w:ascii="仿宋_GB2312" w:hAnsi="宋体" w:eastAsia="仿宋_GB2312"/>
                <w:sz w:val="18"/>
                <w:szCs w:val="18"/>
              </w:rPr>
              <w:t>；供餐企业、托餐家庭名单</w:t>
            </w:r>
          </w:p>
        </w:tc>
        <w:tc>
          <w:tcPr>
            <w:tcW w:w="252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w:t>
            </w:r>
            <w:r>
              <w:rPr>
                <w:rFonts w:hint="eastAsia" w:ascii="仿宋_GB2312" w:hAnsi="宋体" w:eastAsia="仿宋_GB2312"/>
                <w:color w:val="000000"/>
                <w:sz w:val="18"/>
                <w:szCs w:val="18"/>
              </w:rPr>
              <w:br/>
            </w:r>
            <w:r>
              <w:rPr>
                <w:rFonts w:hint="eastAsia" w:ascii="仿宋_GB2312" w:hAnsi="宋体" w:eastAsia="仿宋_GB2312"/>
                <w:color w:val="000000"/>
                <w:sz w:val="18"/>
                <w:szCs w:val="18"/>
              </w:rPr>
              <w:t>《国务院办公厅关于实施农村义务教育学生营养改善计划的意见》《教育部等十五部门关于印发〈农村义务教育学生营养改善计划实施细则〉等五个配套文件的通知》</w:t>
            </w:r>
          </w:p>
          <w:p>
            <w:pPr>
              <w:pStyle w:val="7"/>
              <w:spacing w:line="324" w:lineRule="auto"/>
              <w:ind w:left="108" w:right="59"/>
              <w:jc w:val="both"/>
              <w:rPr>
                <w:sz w:val="18"/>
              </w:rPr>
            </w:pPr>
          </w:p>
        </w:tc>
        <w:tc>
          <w:tcPr>
            <w:tcW w:w="1620" w:type="dxa"/>
            <w:vAlign w:val="center"/>
          </w:tcPr>
          <w:p>
            <w:pP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vAlign w:val="center"/>
          </w:tcPr>
          <w:p>
            <w:pPr>
              <w:rPr>
                <w:rFonts w:hint="eastAsia" w:ascii="仿宋_GB2312" w:eastAsia="仿宋_GB2312" w:cs="宋体"/>
                <w:color w:val="000000"/>
                <w:sz w:val="18"/>
                <w:szCs w:val="18"/>
                <w:lang w:eastAsia="zh-CN"/>
              </w:rPr>
            </w:pPr>
            <w:r>
              <w:rPr>
                <w:rFonts w:hint="eastAsia" w:ascii="仿宋_GB2312" w:eastAsia="仿宋_GB2312" w:cs="宋体"/>
                <w:color w:val="000000"/>
                <w:sz w:val="18"/>
                <w:szCs w:val="18"/>
                <w:lang w:eastAsia="zh-CN"/>
              </w:rPr>
              <w:t>尉庄</w:t>
            </w:r>
          </w:p>
          <w:p>
            <w:pPr>
              <w:rPr>
                <w:rFonts w:ascii="仿宋_GB2312" w:eastAsia="仿宋_GB2312" w:cs="宋体"/>
                <w:sz w:val="18"/>
                <w:szCs w:val="18"/>
              </w:rPr>
            </w:pPr>
            <w:r>
              <w:rPr>
                <w:rFonts w:hint="eastAsia" w:ascii="仿宋_GB2312" w:eastAsia="仿宋_GB2312" w:cs="宋体"/>
                <w:color w:val="000000"/>
                <w:sz w:val="18"/>
                <w:szCs w:val="18"/>
              </w:rPr>
              <w:t>联校</w:t>
            </w:r>
          </w:p>
        </w:tc>
        <w:tc>
          <w:tcPr>
            <w:tcW w:w="2160" w:type="dxa"/>
            <w:vAlign w:val="center"/>
          </w:tcPr>
          <w:p>
            <w:pPr>
              <w:spacing w:line="240" w:lineRule="exact"/>
              <w:rPr>
                <w:rFonts w:ascii="仿宋_GB2312" w:eastAsia="仿宋_GB2312" w:cs="宋体"/>
                <w:sz w:val="18"/>
                <w:szCs w:val="18"/>
              </w:rPr>
            </w:pPr>
            <w:r>
              <w:rPr>
                <w:rFonts w:hint="eastAsia" w:ascii="仿宋_GB2312" w:eastAsia="仿宋_GB2312"/>
                <w:color w:val="000000"/>
                <w:sz w:val="18"/>
                <w:szCs w:val="18"/>
              </w:rPr>
              <w:t>■学校公示栏</w:t>
            </w:r>
          </w:p>
        </w:tc>
        <w:tc>
          <w:tcPr>
            <w:tcW w:w="54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　</w:t>
            </w:r>
          </w:p>
        </w:tc>
        <w:tc>
          <w:tcPr>
            <w:tcW w:w="551"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　</w:t>
            </w: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trPr>
          <w:trHeight w:val="1717" w:hRule="atLeast"/>
        </w:trPr>
        <w:tc>
          <w:tcPr>
            <w:tcW w:w="540" w:type="dxa"/>
            <w:vMerge w:val="continue"/>
            <w:vAlign w:val="top"/>
          </w:tcPr>
          <w:p>
            <w:pPr>
              <w:pStyle w:val="7"/>
              <w:ind w:left="11"/>
              <w:jc w:val="center"/>
              <w:rPr>
                <w:sz w:val="18"/>
              </w:rPr>
            </w:pPr>
          </w:p>
        </w:tc>
        <w:tc>
          <w:tcPr>
            <w:tcW w:w="540" w:type="dxa"/>
            <w:vMerge w:val="continue"/>
            <w:vAlign w:val="top"/>
          </w:tcPr>
          <w:p>
            <w:pPr>
              <w:rPr>
                <w:sz w:val="2"/>
                <w:szCs w:val="2"/>
              </w:rPr>
            </w:pPr>
          </w:p>
        </w:tc>
        <w:tc>
          <w:tcPr>
            <w:tcW w:w="900" w:type="dxa"/>
            <w:vMerge w:val="continue"/>
            <w:tcBorders>
              <w:top w:val="single" w:color="auto" w:sz="4" w:space="0"/>
              <w:left w:val="single" w:color="auto" w:sz="4" w:space="0"/>
              <w:bottom w:val="single" w:color="auto" w:sz="4" w:space="0"/>
              <w:right w:val="single" w:color="auto" w:sz="4" w:space="0"/>
            </w:tcBorders>
            <w:vAlign w:val="top"/>
          </w:tcPr>
          <w:p>
            <w:pPr>
              <w:pStyle w:val="7"/>
              <w:spacing w:before="122" w:line="324" w:lineRule="auto"/>
              <w:ind w:left="269" w:right="260"/>
              <w:rPr>
                <w:sz w:val="18"/>
              </w:rPr>
            </w:pPr>
          </w:p>
        </w:tc>
        <w:tc>
          <w:tcPr>
            <w:tcW w:w="2340" w:type="dxa"/>
            <w:tcBorders>
              <w:left w:val="single" w:color="auto" w:sz="4" w:space="0"/>
              <w:bottom w:val="single" w:color="auto" w:sz="4" w:space="0"/>
            </w:tcBorders>
            <w:vAlign w:val="center"/>
          </w:tcPr>
          <w:p>
            <w:pPr>
              <w:rPr>
                <w:rFonts w:ascii="仿宋_GB2312" w:hAnsi="宋体" w:eastAsia="仿宋_GB2312" w:cs="宋体"/>
                <w:sz w:val="18"/>
                <w:szCs w:val="18"/>
              </w:rPr>
            </w:pPr>
            <w:r>
              <w:rPr>
                <w:rFonts w:hint="eastAsia" w:ascii="仿宋_GB2312" w:hAnsi="宋体" w:eastAsia="仿宋_GB2312"/>
                <w:sz w:val="18"/>
                <w:szCs w:val="18"/>
              </w:rPr>
              <w:t>学校食堂饭菜价格、带量食谱；学校膳食委员会名单；学校管理人员陪餐情况；食品安全突发事件应急预案</w:t>
            </w:r>
          </w:p>
        </w:tc>
        <w:tc>
          <w:tcPr>
            <w:tcW w:w="2520" w:type="dxa"/>
            <w:vMerge w:val="continue"/>
            <w:tcBorders>
              <w:top w:val="nil"/>
              <w:bottom w:val="single" w:color="auto" w:sz="4" w:space="0"/>
            </w:tcBorders>
            <w:vAlign w:val="top"/>
          </w:tcPr>
          <w:p>
            <w:pPr>
              <w:rPr>
                <w:sz w:val="2"/>
                <w:szCs w:val="2"/>
              </w:rPr>
            </w:pPr>
          </w:p>
        </w:tc>
        <w:tc>
          <w:tcPr>
            <w:tcW w:w="1620" w:type="dxa"/>
            <w:tcBorders>
              <w:bottom w:val="single" w:color="auto" w:sz="4" w:space="0"/>
            </w:tcBorders>
            <w:vAlign w:val="center"/>
          </w:tcPr>
          <w:p>
            <w:pP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vAlign w:val="center"/>
          </w:tcPr>
          <w:p>
            <w:pPr>
              <w:rPr>
                <w:rFonts w:hint="eastAsia" w:ascii="仿宋_GB2312" w:eastAsia="仿宋_GB2312" w:cs="宋体"/>
                <w:color w:val="000000"/>
                <w:sz w:val="18"/>
                <w:szCs w:val="18"/>
                <w:lang w:eastAsia="zh-CN"/>
              </w:rPr>
            </w:pPr>
            <w:r>
              <w:rPr>
                <w:rFonts w:hint="eastAsia" w:ascii="仿宋_GB2312" w:eastAsia="仿宋_GB2312" w:cs="宋体"/>
                <w:color w:val="000000"/>
                <w:sz w:val="18"/>
                <w:szCs w:val="18"/>
                <w:lang w:eastAsia="zh-CN"/>
              </w:rPr>
              <w:t>尉庄</w:t>
            </w:r>
          </w:p>
          <w:p>
            <w:pPr>
              <w:rPr>
                <w:rFonts w:ascii="仿宋_GB2312" w:eastAsia="仿宋_GB2312" w:cs="宋体"/>
                <w:sz w:val="18"/>
                <w:szCs w:val="18"/>
              </w:rPr>
            </w:pPr>
            <w:r>
              <w:rPr>
                <w:rFonts w:hint="eastAsia" w:ascii="仿宋_GB2312" w:eastAsia="仿宋_GB2312" w:cs="宋体"/>
                <w:color w:val="000000"/>
                <w:sz w:val="18"/>
                <w:szCs w:val="18"/>
              </w:rPr>
              <w:t>联校</w:t>
            </w:r>
          </w:p>
        </w:tc>
        <w:tc>
          <w:tcPr>
            <w:tcW w:w="2160" w:type="dxa"/>
            <w:vAlign w:val="center"/>
          </w:tcPr>
          <w:p>
            <w:pPr>
              <w:spacing w:line="240" w:lineRule="exact"/>
              <w:rPr>
                <w:rFonts w:ascii="仿宋_GB2312" w:eastAsia="仿宋_GB2312" w:cs="宋体"/>
                <w:sz w:val="18"/>
                <w:szCs w:val="18"/>
              </w:rPr>
            </w:pPr>
            <w:r>
              <w:rPr>
                <w:rFonts w:hint="eastAsia" w:ascii="仿宋_GB2312" w:eastAsia="仿宋_GB2312"/>
                <w:color w:val="000000"/>
                <w:sz w:val="18"/>
                <w:szCs w:val="18"/>
              </w:rPr>
              <w:t>■学校公示栏</w:t>
            </w:r>
          </w:p>
        </w:tc>
        <w:tc>
          <w:tcPr>
            <w:tcW w:w="54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　</w:t>
            </w:r>
          </w:p>
        </w:tc>
        <w:tc>
          <w:tcPr>
            <w:tcW w:w="551"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　</w:t>
            </w: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trPr>
          <w:trHeight w:val="1790" w:hRule="atLeast"/>
        </w:trPr>
        <w:tc>
          <w:tcPr>
            <w:tcW w:w="540" w:type="dxa"/>
            <w:vMerge w:val="continue"/>
            <w:vAlign w:val="center"/>
          </w:tcPr>
          <w:p>
            <w:pPr>
              <w:jc w:val="center"/>
              <w:rPr>
                <w:rFonts w:ascii="仿宋_GB2312" w:hAnsi="宋体" w:eastAsia="仿宋_GB2312"/>
                <w:color w:val="000000"/>
                <w:sz w:val="18"/>
                <w:szCs w:val="18"/>
              </w:rPr>
            </w:pPr>
          </w:p>
        </w:tc>
        <w:tc>
          <w:tcPr>
            <w:tcW w:w="540" w:type="dxa"/>
            <w:vMerge w:val="continue"/>
            <w:tcBorders>
              <w:bottom w:val="single" w:color="auto" w:sz="4" w:space="0"/>
            </w:tcBorders>
            <w:vAlign w:val="center"/>
          </w:tcPr>
          <w:p>
            <w:pPr>
              <w:jc w:val="center"/>
              <w:rPr>
                <w:rFonts w:ascii="仿宋_GB2312" w:hAnsi="宋体" w:eastAsia="仿宋_GB2312"/>
                <w:color w:val="000000"/>
                <w:sz w:val="18"/>
                <w:szCs w:val="18"/>
              </w:rPr>
            </w:pPr>
          </w:p>
        </w:tc>
        <w:tc>
          <w:tcPr>
            <w:tcW w:w="900" w:type="dxa"/>
            <w:tcBorders>
              <w:top w:val="single" w:color="auto" w:sz="4" w:space="0"/>
              <w:left w:val="single" w:color="auto" w:sz="4" w:space="0"/>
              <w:bottom w:val="single" w:color="auto" w:sz="4" w:space="0"/>
              <w:right w:val="single" w:color="auto" w:sz="4" w:space="0"/>
            </w:tcBorders>
            <w:vAlign w:val="top"/>
          </w:tcPr>
          <w:p>
            <w:pPr>
              <w:jc w:val="both"/>
              <w:rPr>
                <w:rFonts w:ascii="仿宋_GB2312" w:hAnsi="宋体" w:eastAsia="仿宋_GB2312"/>
                <w:color w:val="000000"/>
                <w:sz w:val="18"/>
                <w:szCs w:val="18"/>
              </w:rPr>
            </w:pPr>
          </w:p>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农村义务教育学生营养改善计划</w:t>
            </w:r>
          </w:p>
        </w:tc>
        <w:tc>
          <w:tcPr>
            <w:tcW w:w="2340" w:type="dxa"/>
            <w:tcBorders>
              <w:top w:val="single" w:color="auto" w:sz="4" w:space="0"/>
              <w:left w:val="single" w:color="auto" w:sz="4" w:space="0"/>
              <w:bottom w:val="single" w:color="auto" w:sz="4" w:space="0"/>
            </w:tcBorders>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供餐企业（单位）配套管理制度，食品安全责任人、供餐方签约人；食品安全突发事件应急预案</w:t>
            </w:r>
          </w:p>
        </w:tc>
        <w:tc>
          <w:tcPr>
            <w:tcW w:w="2520" w:type="dxa"/>
            <w:vMerge w:val="continue"/>
            <w:tcBorders>
              <w:top w:val="single" w:color="auto" w:sz="4" w:space="0"/>
              <w:bottom w:val="single" w:color="auto" w:sz="4" w:space="0"/>
            </w:tcBorders>
            <w:vAlign w:val="top"/>
          </w:tcPr>
          <w:p>
            <w:pPr>
              <w:rPr>
                <w:sz w:val="2"/>
                <w:szCs w:val="2"/>
              </w:rPr>
            </w:pPr>
          </w:p>
        </w:tc>
        <w:tc>
          <w:tcPr>
            <w:tcW w:w="1620" w:type="dxa"/>
            <w:tcBorders>
              <w:top w:val="single" w:color="auto" w:sz="4" w:space="0"/>
              <w:bottom w:val="single" w:color="auto" w:sz="4" w:space="0"/>
              <w:right w:val="single" w:color="auto" w:sz="4" w:space="0"/>
            </w:tcBorders>
            <w:vAlign w:val="center"/>
          </w:tcPr>
          <w:p>
            <w:pP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tcBorders>
              <w:left w:val="single" w:color="auto" w:sz="4" w:space="0"/>
            </w:tcBorders>
            <w:vAlign w:val="center"/>
          </w:tcPr>
          <w:p>
            <w:pPr>
              <w:rPr>
                <w:rFonts w:ascii="仿宋_GB2312" w:eastAsia="仿宋_GB2312" w:cs="宋体"/>
                <w:color w:val="000000"/>
                <w:sz w:val="18"/>
                <w:szCs w:val="18"/>
              </w:rPr>
            </w:pPr>
            <w:r>
              <w:rPr>
                <w:rFonts w:hint="eastAsia" w:ascii="仿宋_GB2312" w:eastAsia="仿宋_GB2312"/>
                <w:color w:val="000000"/>
                <w:sz w:val="18"/>
                <w:szCs w:val="18"/>
              </w:rPr>
              <w:t>实施营养改善计划的供餐企业（单位）</w:t>
            </w:r>
          </w:p>
        </w:tc>
        <w:tc>
          <w:tcPr>
            <w:tcW w:w="2160" w:type="dxa"/>
            <w:vAlign w:val="center"/>
          </w:tcPr>
          <w:p>
            <w:pPr>
              <w:spacing w:line="240" w:lineRule="exact"/>
              <w:rPr>
                <w:rFonts w:ascii="仿宋_GB2312" w:eastAsia="仿宋_GB2312" w:cs="宋体"/>
                <w:sz w:val="18"/>
                <w:szCs w:val="18"/>
              </w:rPr>
            </w:pPr>
            <w:r>
              <w:rPr>
                <w:rFonts w:hint="eastAsia" w:ascii="仿宋_GB2312" w:eastAsia="仿宋_GB2312"/>
                <w:color w:val="000000"/>
                <w:sz w:val="18"/>
                <w:szCs w:val="18"/>
              </w:rPr>
              <w:t>■学校公示栏</w:t>
            </w:r>
          </w:p>
        </w:tc>
        <w:tc>
          <w:tcPr>
            <w:tcW w:w="54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　</w:t>
            </w:r>
          </w:p>
        </w:tc>
        <w:tc>
          <w:tcPr>
            <w:tcW w:w="551"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　</w:t>
            </w: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trPr>
          <w:trHeight w:val="2552" w:hRule="atLeast"/>
        </w:trPr>
        <w:tc>
          <w:tcPr>
            <w:tcW w:w="540" w:type="dxa"/>
            <w:vMerge w:val="continue"/>
            <w:vAlign w:val="center"/>
          </w:tcPr>
          <w:p>
            <w:pPr>
              <w:jc w:val="center"/>
              <w:rPr>
                <w:rFonts w:ascii="仿宋_GB2312" w:hAnsi="宋体" w:eastAsia="仿宋_GB2312" w:cs="宋体"/>
                <w:sz w:val="18"/>
                <w:szCs w:val="18"/>
              </w:rPr>
            </w:pPr>
          </w:p>
        </w:tc>
        <w:tc>
          <w:tcPr>
            <w:tcW w:w="540" w:type="dxa"/>
            <w:vMerge w:val="restart"/>
            <w:tcBorders>
              <w:top w:val="single" w:color="auto" w:sz="4" w:space="0"/>
            </w:tcBorders>
            <w:vAlign w:val="center"/>
          </w:tcPr>
          <w:p>
            <w:pPr>
              <w:jc w:val="center"/>
              <w:rPr>
                <w:rFonts w:ascii="仿宋_GB2312" w:hAnsi="宋体" w:eastAsia="仿宋_GB2312" w:cs="宋体"/>
                <w:sz w:val="18"/>
                <w:szCs w:val="18"/>
              </w:rPr>
            </w:pPr>
            <w:r>
              <w:rPr>
                <w:rFonts w:hint="eastAsia" w:ascii="仿宋_GB2312" w:hAnsi="宋体" w:eastAsia="仿宋_GB2312"/>
                <w:sz w:val="18"/>
                <w:szCs w:val="18"/>
              </w:rPr>
              <w:t>重要政策执行情况</w:t>
            </w:r>
          </w:p>
        </w:tc>
        <w:tc>
          <w:tcPr>
            <w:tcW w:w="900" w:type="dxa"/>
            <w:tcBorders>
              <w:top w:val="single" w:color="auto" w:sz="4" w:space="0"/>
            </w:tcBorders>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学校体育评价</w:t>
            </w:r>
          </w:p>
        </w:tc>
        <w:tc>
          <w:tcPr>
            <w:tcW w:w="2340" w:type="dxa"/>
            <w:tcBorders>
              <w:top w:val="single" w:color="auto" w:sz="4" w:space="0"/>
            </w:tcBorders>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学校体育工作自评结果（体育课、体育训练、体育比赛、体育教师、体育场地、条件保障等）；学校体育发展年度报告（重点反映体育教学改革、体育教师配备、体育经费投入和体育场地设施、学生体质健康测试等方面的情况）</w:t>
            </w:r>
          </w:p>
        </w:tc>
        <w:tc>
          <w:tcPr>
            <w:tcW w:w="2520" w:type="dxa"/>
            <w:tcBorders>
              <w:top w:val="single" w:color="auto" w:sz="4" w:space="0"/>
            </w:tcBorders>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《政府信息公开条例》、教育部关于印发《学生体质健康监测评价办法》等三个文件的通知</w:t>
            </w:r>
          </w:p>
        </w:tc>
        <w:tc>
          <w:tcPr>
            <w:tcW w:w="1620" w:type="dxa"/>
            <w:tcBorders>
              <w:top w:val="single" w:color="auto" w:sz="4" w:space="0"/>
            </w:tcBorders>
            <w:vAlign w:val="center"/>
          </w:tcPr>
          <w:p>
            <w:pP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vAlign w:val="center"/>
          </w:tcPr>
          <w:p>
            <w:pPr>
              <w:rPr>
                <w:rFonts w:hint="eastAsia" w:ascii="仿宋_GB2312" w:eastAsia="仿宋_GB2312" w:cs="宋体"/>
                <w:color w:val="000000"/>
                <w:sz w:val="18"/>
                <w:szCs w:val="18"/>
                <w:lang w:eastAsia="zh-CN"/>
              </w:rPr>
            </w:pPr>
            <w:r>
              <w:rPr>
                <w:rFonts w:hint="eastAsia" w:ascii="仿宋_GB2312" w:eastAsia="仿宋_GB2312" w:cs="宋体"/>
                <w:color w:val="000000"/>
                <w:sz w:val="18"/>
                <w:szCs w:val="18"/>
                <w:lang w:eastAsia="zh-CN"/>
              </w:rPr>
              <w:t>尉庄</w:t>
            </w:r>
          </w:p>
          <w:p>
            <w:pPr>
              <w:rPr>
                <w:rFonts w:ascii="仿宋_GB2312" w:eastAsia="仿宋_GB2312" w:cs="宋体"/>
                <w:sz w:val="18"/>
                <w:szCs w:val="18"/>
              </w:rPr>
            </w:pPr>
            <w:r>
              <w:rPr>
                <w:rFonts w:hint="eastAsia" w:ascii="仿宋_GB2312" w:eastAsia="仿宋_GB2312" w:cs="宋体"/>
                <w:color w:val="000000"/>
                <w:sz w:val="18"/>
                <w:szCs w:val="18"/>
              </w:rPr>
              <w:t>联校</w:t>
            </w:r>
          </w:p>
        </w:tc>
        <w:tc>
          <w:tcPr>
            <w:tcW w:w="2160" w:type="dxa"/>
            <w:vAlign w:val="center"/>
          </w:tcPr>
          <w:p>
            <w:pPr>
              <w:rPr>
                <w:rFonts w:ascii="仿宋_GB2312" w:eastAsia="仿宋_GB2312" w:cs="宋体"/>
                <w:sz w:val="18"/>
                <w:szCs w:val="18"/>
              </w:rPr>
            </w:pPr>
            <w:r>
              <w:rPr>
                <w:rFonts w:hint="eastAsia" w:ascii="仿宋_GB2312" w:eastAsia="仿宋_GB2312"/>
                <w:color w:val="000000"/>
                <w:sz w:val="18"/>
                <w:szCs w:val="18"/>
              </w:rPr>
              <w:t>■学校公示栏</w:t>
            </w:r>
          </w:p>
        </w:tc>
        <w:tc>
          <w:tcPr>
            <w:tcW w:w="54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　</w:t>
            </w:r>
          </w:p>
        </w:tc>
        <w:tc>
          <w:tcPr>
            <w:tcW w:w="551"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　</w:t>
            </w: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trPr>
          <w:trHeight w:val="3409" w:hRule="atLeast"/>
        </w:trPr>
        <w:tc>
          <w:tcPr>
            <w:tcW w:w="540" w:type="dxa"/>
            <w:vMerge w:val="continue"/>
            <w:vAlign w:val="top"/>
          </w:tcPr>
          <w:p>
            <w:pPr>
              <w:pStyle w:val="7"/>
              <w:spacing w:before="149"/>
              <w:ind w:left="11"/>
              <w:jc w:val="center"/>
              <w:rPr>
                <w:sz w:val="18"/>
              </w:rPr>
            </w:pPr>
          </w:p>
        </w:tc>
        <w:tc>
          <w:tcPr>
            <w:tcW w:w="540" w:type="dxa"/>
            <w:vMerge w:val="continue"/>
            <w:vAlign w:val="top"/>
          </w:tcPr>
          <w:p>
            <w:pPr>
              <w:pStyle w:val="7"/>
              <w:spacing w:line="324" w:lineRule="auto"/>
              <w:ind w:left="180" w:right="167"/>
              <w:jc w:val="both"/>
              <w:rPr>
                <w:sz w:val="18"/>
              </w:rPr>
            </w:pPr>
          </w:p>
        </w:tc>
        <w:tc>
          <w:tcPr>
            <w:tcW w:w="90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学校美育评价</w:t>
            </w:r>
          </w:p>
        </w:tc>
        <w:tc>
          <w:tcPr>
            <w:tcW w:w="234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学校艺术教育工作自评结果（艺术课程、艺术活动、艺术教师、条件保障、特色发展及学生艺术素质测评等）；学校艺术教育发展年度报告（重点反映艺术课程建设、艺术教师配备、艺术教育管理、艺术教育经费投入和设施设备、课外艺术活动、校园文化艺术环境、重点项目推进以及中小学实施学校艺术教育工作自评制度等方面的情况）</w:t>
            </w:r>
          </w:p>
        </w:tc>
        <w:tc>
          <w:tcPr>
            <w:tcW w:w="252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《政府信息公开条例》、教育部关于印发《中小学生艺术素质测评办法》等三个文件的通知</w:t>
            </w:r>
          </w:p>
        </w:tc>
        <w:tc>
          <w:tcPr>
            <w:tcW w:w="1620" w:type="dxa"/>
            <w:vAlign w:val="center"/>
          </w:tcPr>
          <w:p>
            <w:pP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vAlign w:val="center"/>
          </w:tcPr>
          <w:p>
            <w:pPr>
              <w:rPr>
                <w:rFonts w:hint="eastAsia" w:ascii="仿宋_GB2312" w:eastAsia="仿宋_GB2312" w:cs="宋体"/>
                <w:color w:val="000000"/>
                <w:sz w:val="18"/>
                <w:szCs w:val="18"/>
                <w:lang w:eastAsia="zh-CN"/>
              </w:rPr>
            </w:pPr>
            <w:r>
              <w:rPr>
                <w:rFonts w:hint="eastAsia" w:ascii="仿宋_GB2312" w:eastAsia="仿宋_GB2312" w:cs="宋体"/>
                <w:color w:val="000000"/>
                <w:sz w:val="18"/>
                <w:szCs w:val="18"/>
                <w:lang w:eastAsia="zh-CN"/>
              </w:rPr>
              <w:t>尉庄</w:t>
            </w:r>
          </w:p>
          <w:p>
            <w:pPr>
              <w:rPr>
                <w:rFonts w:ascii="仿宋_GB2312" w:eastAsia="仿宋_GB2312" w:cs="宋体"/>
                <w:sz w:val="18"/>
                <w:szCs w:val="18"/>
              </w:rPr>
            </w:pPr>
            <w:r>
              <w:rPr>
                <w:rFonts w:hint="eastAsia" w:ascii="仿宋_GB2312" w:eastAsia="仿宋_GB2312" w:cs="宋体"/>
                <w:color w:val="000000"/>
                <w:sz w:val="18"/>
                <w:szCs w:val="18"/>
              </w:rPr>
              <w:t>联校</w:t>
            </w:r>
          </w:p>
        </w:tc>
        <w:tc>
          <w:tcPr>
            <w:tcW w:w="2160" w:type="dxa"/>
            <w:vAlign w:val="center"/>
          </w:tcPr>
          <w:p>
            <w:pPr>
              <w:rPr>
                <w:rFonts w:ascii="仿宋_GB2312" w:eastAsia="仿宋_GB2312" w:cs="宋体"/>
                <w:sz w:val="18"/>
                <w:szCs w:val="18"/>
              </w:rPr>
            </w:pPr>
            <w:r>
              <w:rPr>
                <w:rFonts w:hint="eastAsia" w:ascii="仿宋_GB2312" w:eastAsia="仿宋_GB2312"/>
                <w:color w:val="000000"/>
                <w:sz w:val="18"/>
                <w:szCs w:val="18"/>
              </w:rPr>
              <w:t>■学校公示栏</w:t>
            </w:r>
          </w:p>
        </w:tc>
        <w:tc>
          <w:tcPr>
            <w:tcW w:w="54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　</w:t>
            </w:r>
          </w:p>
        </w:tc>
        <w:tc>
          <w:tcPr>
            <w:tcW w:w="551"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　</w:t>
            </w: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bl>
    <w:tbl>
      <w:tblPr>
        <w:tblpPr w:leftFromText="180" w:rightFromText="180" w:vertAnchor="text" w:horzAnchor="page" w:tblpX="565" w:tblpY="51"/>
        <w:tblOverlap w:val="never"/>
        <w:tblW w:w="1548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540"/>
        <w:gridCol w:w="900"/>
        <w:gridCol w:w="2340"/>
        <w:gridCol w:w="2520"/>
        <w:gridCol w:w="1620"/>
        <w:gridCol w:w="900"/>
        <w:gridCol w:w="2160"/>
        <w:gridCol w:w="540"/>
        <w:gridCol w:w="709"/>
        <w:gridCol w:w="551"/>
        <w:gridCol w:w="720"/>
        <w:gridCol w:w="720"/>
        <w:gridCol w:w="720"/>
      </w:tblGrid>
      <w:tr>
        <w:trPr>
          <w:trHeight w:val="1421" w:hRule="atLeast"/>
        </w:trPr>
        <w:tc>
          <w:tcPr>
            <w:tcW w:w="540" w:type="dxa"/>
            <w:vAlign w:val="center"/>
          </w:tcPr>
          <w:p>
            <w:pPr>
              <w:jc w:val="center"/>
              <w:rPr>
                <w:rFonts w:ascii="仿宋_GB2312" w:hAnsi="宋体" w:eastAsia="仿宋_GB2312" w:cs="宋体"/>
                <w:color w:val="000000"/>
                <w:sz w:val="18"/>
                <w:szCs w:val="18"/>
                <w:lang w:val="en-US"/>
              </w:rPr>
            </w:pPr>
            <w:r>
              <w:rPr>
                <w:rFonts w:hint="eastAsia" w:ascii="仿宋_GB2312" w:hAnsi="宋体" w:eastAsia="仿宋_GB2312" w:cs="宋体"/>
                <w:color w:val="000000"/>
                <w:sz w:val="18"/>
                <w:szCs w:val="18"/>
                <w:lang w:val="en-US"/>
              </w:rPr>
              <w:t>9</w:t>
            </w:r>
          </w:p>
        </w:tc>
        <w:tc>
          <w:tcPr>
            <w:tcW w:w="5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校园安全</w:t>
            </w:r>
          </w:p>
        </w:tc>
        <w:tc>
          <w:tcPr>
            <w:tcW w:w="90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校园安全管理</w:t>
            </w:r>
          </w:p>
        </w:tc>
        <w:tc>
          <w:tcPr>
            <w:tcW w:w="234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校园安全管理法律法规、配套管理制度，学生住宿、用餐、组织活动等安全管理情况，校园安全突发事件应急预案、预警信息、应对情况、调查处理情况，校车使用许可申请政策规定及申请流程</w:t>
            </w:r>
          </w:p>
        </w:tc>
        <w:tc>
          <w:tcPr>
            <w:tcW w:w="252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《政府信息公开条例》、《国务院办公厅关于加强中小学幼儿园安全风险防控体系建设的意见》、《教育部关于推进中小学信息公开工作的意见》、《校车安全管理条例》</w:t>
            </w:r>
          </w:p>
        </w:tc>
        <w:tc>
          <w:tcPr>
            <w:tcW w:w="1620" w:type="dxa"/>
            <w:vAlign w:val="center"/>
          </w:tcPr>
          <w:p>
            <w:pP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vAlign w:val="center"/>
          </w:tcPr>
          <w:p>
            <w:pPr>
              <w:rPr>
                <w:rFonts w:hint="eastAsia" w:ascii="仿宋_GB2312" w:eastAsia="仿宋_GB2312" w:cs="宋体"/>
                <w:color w:val="000000"/>
                <w:sz w:val="18"/>
                <w:szCs w:val="18"/>
                <w:lang w:eastAsia="zh-CN"/>
              </w:rPr>
            </w:pPr>
            <w:r>
              <w:rPr>
                <w:rFonts w:hint="eastAsia" w:ascii="仿宋_GB2312" w:eastAsia="仿宋_GB2312" w:cs="宋体"/>
                <w:color w:val="000000"/>
                <w:sz w:val="18"/>
                <w:szCs w:val="18"/>
                <w:lang w:eastAsia="zh-CN"/>
              </w:rPr>
              <w:t>尉庄</w:t>
            </w:r>
          </w:p>
          <w:p>
            <w:pPr>
              <w:rPr>
                <w:rFonts w:ascii="仿宋_GB2312" w:eastAsia="仿宋_GB2312" w:cs="宋体"/>
                <w:color w:val="000000"/>
                <w:sz w:val="18"/>
                <w:szCs w:val="18"/>
              </w:rPr>
            </w:pPr>
            <w:r>
              <w:rPr>
                <w:rFonts w:hint="eastAsia" w:ascii="仿宋_GB2312" w:eastAsia="仿宋_GB2312" w:cs="宋体"/>
                <w:color w:val="000000"/>
                <w:sz w:val="18"/>
                <w:szCs w:val="18"/>
              </w:rPr>
              <w:t>联校</w:t>
            </w:r>
          </w:p>
        </w:tc>
        <w:tc>
          <w:tcPr>
            <w:tcW w:w="2160" w:type="dxa"/>
            <w:vAlign w:val="center"/>
          </w:tcPr>
          <w:p>
            <w:pPr>
              <w:rPr>
                <w:rFonts w:ascii="仿宋_GB2312" w:eastAsia="仿宋_GB2312"/>
                <w:sz w:val="18"/>
                <w:szCs w:val="18"/>
              </w:rPr>
            </w:pPr>
            <w:r>
              <w:rPr>
                <w:rFonts w:hint="eastAsia" w:ascii="仿宋_GB2312" w:eastAsia="仿宋_GB2312"/>
                <w:color w:val="000000"/>
                <w:sz w:val="18"/>
                <w:szCs w:val="18"/>
              </w:rPr>
              <w:t>■学校公示栏</w:t>
            </w:r>
          </w:p>
        </w:tc>
        <w:tc>
          <w:tcPr>
            <w:tcW w:w="54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vAlign w:val="center"/>
          </w:tcPr>
          <w:p>
            <w:pPr>
              <w:rPr>
                <w:rFonts w:ascii="仿宋_GB2312" w:eastAsia="仿宋_GB2312" w:cs="宋体"/>
                <w:color w:val="000000"/>
                <w:sz w:val="18"/>
                <w:szCs w:val="18"/>
              </w:rPr>
            </w:pPr>
            <w:r>
              <w:rPr>
                <w:rFonts w:hint="eastAsia" w:ascii="仿宋_GB2312" w:eastAsia="仿宋_GB2312"/>
                <w:color w:val="000000"/>
                <w:sz w:val="18"/>
                <w:szCs w:val="18"/>
              </w:rPr>
              <w:t>　</w:t>
            </w:r>
          </w:p>
        </w:tc>
        <w:tc>
          <w:tcPr>
            <w:tcW w:w="551"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　</w:t>
            </w:r>
          </w:p>
        </w:tc>
        <w:tc>
          <w:tcPr>
            <w:tcW w:w="7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　</w:t>
            </w:r>
          </w:p>
        </w:tc>
      </w:tr>
    </w:tbl>
    <w:p>
      <w:pPr>
        <w:pStyle w:val="2"/>
        <w:jc w:val="center"/>
        <w:outlineLvl w:val="0"/>
        <w:rPr>
          <w:rFonts w:hint="eastAsia"/>
          <w:b/>
          <w:lang w:val="en-US" w:eastAsia="zh-CN"/>
        </w:rPr>
      </w:pPr>
      <w:bookmarkStart w:id="1" w:name="_Toc7750"/>
      <w:r>
        <w:rPr>
          <w:rFonts w:hint="eastAsia"/>
          <w:b/>
          <w:lang w:eastAsia="zh-CN"/>
        </w:rPr>
        <w:t>（二）户籍管理领域基层政务公开标准目录</w:t>
      </w:r>
      <w:bookmarkEnd w:id="1"/>
    </w:p>
    <w:tbl>
      <w:tblPr>
        <w:tblW w:w="1469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403"/>
        <w:gridCol w:w="628"/>
        <w:gridCol w:w="658"/>
        <w:gridCol w:w="1402"/>
        <w:gridCol w:w="2091"/>
        <w:gridCol w:w="979"/>
        <w:gridCol w:w="883"/>
        <w:gridCol w:w="3546"/>
        <w:gridCol w:w="746"/>
        <w:gridCol w:w="604"/>
        <w:gridCol w:w="694"/>
        <w:gridCol w:w="820"/>
        <w:gridCol w:w="612"/>
        <w:gridCol w:w="627"/>
      </w:tblGrid>
      <w:tr>
        <w:trPr>
          <w:trHeight w:val="570" w:hRule="atLeast"/>
        </w:trPr>
        <w:tc>
          <w:tcPr>
            <w:tcW w:w="403" w:type="dxa"/>
            <w:vMerge w:val="restart"/>
            <w:tcBorders>
              <w:top w:val="single" w:color="000000" w:sz="4" w:space="0"/>
              <w:left w:val="single" w:color="000000" w:sz="4" w:space="0"/>
              <w:bottom w:val="single" w:color="000000" w:sz="4" w:space="0"/>
              <w:right w:val="single" w:color="000000" w:sz="4" w:space="0"/>
            </w:tcBorders>
            <w:vAlign w:val="center"/>
          </w:tcPr>
          <w:p>
            <w:pPr>
              <w:pStyle w:val="7"/>
              <w:spacing w:before="172" w:line="266" w:lineRule="auto"/>
              <w:ind w:left="139" w:right="126"/>
              <w:rPr>
                <w:rFonts w:hint="eastAsia" w:ascii="黑体" w:eastAsia="黑体"/>
                <w:sz w:val="22"/>
              </w:rPr>
            </w:pPr>
            <w:r>
              <w:rPr>
                <w:rFonts w:hint="eastAsia" w:ascii="黑体" w:eastAsia="黑体"/>
                <w:sz w:val="22"/>
                <w:lang w:val="en-US" w:eastAsia="zh-CN"/>
              </w:rPr>
              <w:t>序</w:t>
            </w:r>
            <w:r>
              <w:rPr>
                <w:rFonts w:hint="eastAsia" w:ascii="黑体" w:eastAsia="黑体"/>
                <w:sz w:val="22"/>
                <w:lang w:val="en-US" w:eastAsia="zh-CN"/>
              </w:rPr>
              <w:br/>
            </w:r>
            <w:r>
              <w:rPr>
                <w:rFonts w:hint="eastAsia" w:ascii="黑体" w:eastAsia="黑体"/>
                <w:sz w:val="22"/>
                <w:lang w:val="en-US" w:eastAsia="zh-CN"/>
              </w:rPr>
              <w:t>号</w:t>
            </w:r>
          </w:p>
        </w:tc>
        <w:tc>
          <w:tcPr>
            <w:tcW w:w="1286" w:type="dxa"/>
            <w:gridSpan w:val="2"/>
            <w:tcBorders>
              <w:top w:val="single" w:color="000000" w:sz="4" w:space="0"/>
              <w:left w:val="single" w:color="000000" w:sz="4" w:space="0"/>
              <w:bottom w:val="single" w:color="000000" w:sz="4" w:space="0"/>
              <w:right w:val="single" w:color="000000" w:sz="4" w:space="0"/>
            </w:tcBorders>
            <w:vAlign w:val="center"/>
          </w:tcPr>
          <w:p>
            <w:pPr>
              <w:pStyle w:val="7"/>
              <w:spacing w:before="172" w:line="266" w:lineRule="auto"/>
              <w:ind w:left="139" w:right="126"/>
              <w:rPr>
                <w:rFonts w:hint="eastAsia" w:ascii="黑体" w:eastAsia="黑体"/>
                <w:sz w:val="22"/>
              </w:rPr>
            </w:pPr>
            <w:r>
              <w:rPr>
                <w:rFonts w:hint="eastAsia" w:ascii="黑体" w:eastAsia="黑体"/>
                <w:sz w:val="22"/>
                <w:lang w:val="en-US" w:eastAsia="zh-CN"/>
              </w:rPr>
              <w:t xml:space="preserve">公开事项 </w:t>
            </w:r>
          </w:p>
        </w:tc>
        <w:tc>
          <w:tcPr>
            <w:tcW w:w="1402" w:type="dxa"/>
            <w:vMerge w:val="restart"/>
            <w:tcBorders>
              <w:top w:val="single" w:color="000000" w:sz="4" w:space="0"/>
              <w:left w:val="single" w:color="000000" w:sz="4" w:space="0"/>
              <w:bottom w:val="single" w:color="000000" w:sz="4" w:space="0"/>
              <w:right w:val="single" w:color="000000" w:sz="4" w:space="0"/>
            </w:tcBorders>
            <w:vAlign w:val="center"/>
          </w:tcPr>
          <w:p>
            <w:pPr>
              <w:pStyle w:val="7"/>
              <w:spacing w:before="172" w:line="266" w:lineRule="auto"/>
              <w:ind w:left="139" w:right="126"/>
              <w:rPr>
                <w:rFonts w:hint="eastAsia" w:ascii="黑体" w:eastAsia="黑体"/>
                <w:sz w:val="22"/>
              </w:rPr>
            </w:pPr>
            <w:r>
              <w:rPr>
                <w:rFonts w:hint="eastAsia" w:ascii="黑体" w:eastAsia="黑体"/>
                <w:sz w:val="22"/>
                <w:lang w:val="en-US" w:eastAsia="zh-CN"/>
              </w:rPr>
              <w:t>公开内容</w:t>
            </w:r>
            <w:r>
              <w:rPr>
                <w:rFonts w:hint="eastAsia" w:ascii="黑体" w:eastAsia="黑体"/>
                <w:sz w:val="22"/>
                <w:lang w:val="en-US" w:eastAsia="zh-CN"/>
              </w:rPr>
              <w:br/>
            </w:r>
            <w:r>
              <w:rPr>
                <w:rFonts w:hint="eastAsia" w:ascii="黑体" w:eastAsia="黑体"/>
                <w:sz w:val="22"/>
                <w:lang w:val="en-US" w:eastAsia="zh-CN"/>
              </w:rPr>
              <w:t>（要素）</w:t>
            </w:r>
          </w:p>
        </w:tc>
        <w:tc>
          <w:tcPr>
            <w:tcW w:w="2091" w:type="dxa"/>
            <w:vMerge w:val="restart"/>
            <w:tcBorders>
              <w:top w:val="single" w:color="000000" w:sz="4" w:space="0"/>
              <w:left w:val="single" w:color="000000" w:sz="4" w:space="0"/>
              <w:bottom w:val="single" w:color="000000" w:sz="4" w:space="0"/>
              <w:right w:val="single" w:color="000000" w:sz="4" w:space="0"/>
            </w:tcBorders>
            <w:vAlign w:val="center"/>
          </w:tcPr>
          <w:p>
            <w:pPr>
              <w:pStyle w:val="7"/>
              <w:spacing w:before="172" w:line="266" w:lineRule="auto"/>
              <w:ind w:left="139" w:right="126"/>
              <w:rPr>
                <w:rFonts w:hint="eastAsia" w:ascii="黑体" w:eastAsia="黑体"/>
                <w:sz w:val="22"/>
              </w:rPr>
            </w:pPr>
            <w:r>
              <w:rPr>
                <w:rFonts w:hint="eastAsia" w:ascii="黑体" w:eastAsia="黑体"/>
                <w:sz w:val="22"/>
                <w:lang w:val="en-US" w:eastAsia="zh-CN"/>
              </w:rPr>
              <w:t>公开依据</w:t>
            </w:r>
          </w:p>
        </w:tc>
        <w:tc>
          <w:tcPr>
            <w:tcW w:w="979" w:type="dxa"/>
            <w:vMerge w:val="restart"/>
            <w:tcBorders>
              <w:top w:val="single" w:color="000000" w:sz="4" w:space="0"/>
              <w:left w:val="single" w:color="000000" w:sz="4" w:space="0"/>
              <w:bottom w:val="single" w:color="000000" w:sz="4" w:space="0"/>
              <w:right w:val="single" w:color="000000" w:sz="4" w:space="0"/>
            </w:tcBorders>
            <w:vAlign w:val="center"/>
          </w:tcPr>
          <w:p>
            <w:pPr>
              <w:pStyle w:val="7"/>
              <w:spacing w:before="172" w:line="266" w:lineRule="auto"/>
              <w:ind w:left="139" w:right="126"/>
              <w:rPr>
                <w:rFonts w:hint="eastAsia" w:ascii="黑体" w:eastAsia="黑体"/>
                <w:sz w:val="22"/>
              </w:rPr>
            </w:pPr>
            <w:r>
              <w:rPr>
                <w:rFonts w:hint="eastAsia" w:ascii="黑体" w:eastAsia="黑体"/>
                <w:sz w:val="22"/>
                <w:lang w:val="en-US" w:eastAsia="zh-CN"/>
              </w:rPr>
              <w:t>公开时限</w:t>
            </w:r>
          </w:p>
        </w:tc>
        <w:tc>
          <w:tcPr>
            <w:tcW w:w="883" w:type="dxa"/>
            <w:vMerge w:val="restart"/>
            <w:tcBorders>
              <w:top w:val="single" w:color="000000" w:sz="4" w:space="0"/>
              <w:left w:val="single" w:color="000000" w:sz="4" w:space="0"/>
              <w:bottom w:val="single" w:color="000000" w:sz="4" w:space="0"/>
              <w:right w:val="single" w:color="000000" w:sz="4" w:space="0"/>
            </w:tcBorders>
            <w:vAlign w:val="center"/>
          </w:tcPr>
          <w:p>
            <w:pPr>
              <w:pStyle w:val="7"/>
              <w:spacing w:before="172" w:line="266" w:lineRule="auto"/>
              <w:ind w:left="139" w:right="126"/>
              <w:rPr>
                <w:rFonts w:hint="eastAsia" w:ascii="黑体" w:eastAsia="黑体"/>
                <w:sz w:val="22"/>
              </w:rPr>
            </w:pPr>
            <w:r>
              <w:rPr>
                <w:rFonts w:hint="eastAsia" w:ascii="黑体" w:eastAsia="黑体"/>
                <w:sz w:val="22"/>
                <w:lang w:val="en-US" w:eastAsia="zh-CN"/>
              </w:rPr>
              <w:t>公开</w:t>
            </w:r>
            <w:r>
              <w:rPr>
                <w:rFonts w:hint="eastAsia" w:ascii="黑体" w:eastAsia="黑体"/>
                <w:sz w:val="22"/>
                <w:lang w:val="en-US" w:eastAsia="zh-CN"/>
              </w:rPr>
              <w:br/>
            </w:r>
            <w:r>
              <w:rPr>
                <w:rFonts w:hint="eastAsia" w:ascii="黑体" w:eastAsia="黑体"/>
                <w:sz w:val="22"/>
                <w:lang w:val="en-US" w:eastAsia="zh-CN"/>
              </w:rPr>
              <w:t>主体</w:t>
            </w:r>
          </w:p>
        </w:tc>
        <w:tc>
          <w:tcPr>
            <w:tcW w:w="3546" w:type="dxa"/>
            <w:vMerge w:val="restart"/>
            <w:tcBorders>
              <w:top w:val="single" w:color="000000" w:sz="4" w:space="0"/>
              <w:left w:val="single" w:color="000000" w:sz="4" w:space="0"/>
              <w:bottom w:val="single" w:color="000000" w:sz="4" w:space="0"/>
              <w:right w:val="single" w:color="000000" w:sz="4" w:space="0"/>
            </w:tcBorders>
            <w:vAlign w:val="center"/>
          </w:tcPr>
          <w:p>
            <w:pPr>
              <w:pStyle w:val="7"/>
              <w:spacing w:before="172" w:line="266" w:lineRule="auto"/>
              <w:ind w:left="139" w:right="126"/>
              <w:rPr>
                <w:rFonts w:hint="eastAsia" w:ascii="黑体" w:eastAsia="黑体"/>
                <w:sz w:val="22"/>
              </w:rPr>
            </w:pPr>
            <w:r>
              <w:rPr>
                <w:rFonts w:hint="eastAsia" w:ascii="黑体" w:eastAsia="黑体"/>
                <w:sz w:val="22"/>
                <w:lang w:val="en-US" w:eastAsia="zh-CN"/>
              </w:rPr>
              <w:t>公开渠道和载体</w:t>
            </w:r>
          </w:p>
        </w:tc>
        <w:tc>
          <w:tcPr>
            <w:tcW w:w="1350" w:type="dxa"/>
            <w:gridSpan w:val="2"/>
            <w:tcBorders>
              <w:top w:val="single" w:color="000000" w:sz="4" w:space="0"/>
              <w:left w:val="single" w:color="000000" w:sz="4" w:space="0"/>
              <w:bottom w:val="single" w:color="000000" w:sz="4" w:space="0"/>
              <w:right w:val="single" w:color="000000" w:sz="4" w:space="0"/>
            </w:tcBorders>
            <w:vAlign w:val="center"/>
          </w:tcPr>
          <w:p>
            <w:pPr>
              <w:pStyle w:val="7"/>
              <w:spacing w:before="172" w:line="266" w:lineRule="auto"/>
              <w:ind w:left="139" w:right="126"/>
              <w:rPr>
                <w:rFonts w:hint="eastAsia" w:ascii="黑体" w:eastAsia="黑体"/>
                <w:sz w:val="22"/>
              </w:rPr>
            </w:pPr>
            <w:r>
              <w:rPr>
                <w:rFonts w:hint="eastAsia" w:ascii="黑体" w:eastAsia="黑体"/>
                <w:sz w:val="22"/>
                <w:lang w:val="en-US" w:eastAsia="zh-CN"/>
              </w:rPr>
              <w:t>公开对象</w:t>
            </w:r>
          </w:p>
        </w:tc>
        <w:tc>
          <w:tcPr>
            <w:tcW w:w="1514" w:type="dxa"/>
            <w:gridSpan w:val="2"/>
            <w:tcBorders>
              <w:top w:val="single" w:color="000000" w:sz="4" w:space="0"/>
              <w:left w:val="single" w:color="000000" w:sz="4" w:space="0"/>
              <w:bottom w:val="single" w:color="000000" w:sz="4" w:space="0"/>
              <w:right w:val="single" w:color="000000" w:sz="4" w:space="0"/>
            </w:tcBorders>
            <w:vAlign w:val="center"/>
          </w:tcPr>
          <w:p>
            <w:pPr>
              <w:pStyle w:val="7"/>
              <w:spacing w:before="172" w:line="266" w:lineRule="auto"/>
              <w:ind w:left="139" w:right="126"/>
              <w:rPr>
                <w:rFonts w:hint="eastAsia" w:ascii="黑体" w:eastAsia="黑体"/>
                <w:sz w:val="22"/>
              </w:rPr>
            </w:pPr>
            <w:r>
              <w:rPr>
                <w:rFonts w:hint="eastAsia" w:ascii="黑体" w:eastAsia="黑体"/>
                <w:sz w:val="22"/>
                <w:lang w:val="en-US" w:eastAsia="zh-CN"/>
              </w:rPr>
              <w:t>公开方式</w:t>
            </w:r>
          </w:p>
        </w:tc>
        <w:tc>
          <w:tcPr>
            <w:tcW w:w="1239" w:type="dxa"/>
            <w:gridSpan w:val="2"/>
            <w:tcBorders>
              <w:top w:val="single" w:color="000000" w:sz="4" w:space="0"/>
              <w:left w:val="single" w:color="000000" w:sz="4" w:space="0"/>
              <w:bottom w:val="single" w:color="000000" w:sz="4" w:space="0"/>
              <w:right w:val="single" w:color="000000" w:sz="4" w:space="0"/>
            </w:tcBorders>
            <w:vAlign w:val="center"/>
          </w:tcPr>
          <w:p>
            <w:pPr>
              <w:pStyle w:val="7"/>
              <w:spacing w:before="172" w:line="266" w:lineRule="auto"/>
              <w:ind w:left="139" w:right="126"/>
              <w:rPr>
                <w:rFonts w:hint="eastAsia" w:ascii="黑体" w:eastAsia="黑体"/>
                <w:sz w:val="22"/>
              </w:rPr>
            </w:pPr>
            <w:r>
              <w:rPr>
                <w:rFonts w:hint="eastAsia" w:ascii="黑体" w:eastAsia="黑体"/>
                <w:sz w:val="22"/>
                <w:lang w:val="en-US" w:eastAsia="zh-CN"/>
              </w:rPr>
              <w:t>公开层级</w:t>
            </w:r>
          </w:p>
        </w:tc>
      </w:tr>
      <w:tr>
        <w:trPr>
          <w:trHeight w:val="771" w:hRule="atLeast"/>
        </w:trPr>
        <w:tc>
          <w:tcPr>
            <w:tcW w:w="403" w:type="dxa"/>
            <w:vMerge w:val="continue"/>
            <w:tcBorders>
              <w:top w:val="single" w:color="000000" w:sz="4" w:space="0"/>
              <w:left w:val="single" w:color="000000" w:sz="4" w:space="0"/>
              <w:bottom w:val="single" w:color="000000" w:sz="4" w:space="0"/>
              <w:right w:val="single" w:color="000000" w:sz="4" w:space="0"/>
            </w:tcBorders>
            <w:vAlign w:val="center"/>
          </w:tcPr>
          <w:p>
            <w:pPr>
              <w:pStyle w:val="7"/>
              <w:spacing w:before="172" w:line="266" w:lineRule="auto"/>
              <w:ind w:left="139" w:right="126"/>
              <w:rPr>
                <w:rFonts w:hint="eastAsia" w:ascii="黑体" w:eastAsia="黑体"/>
                <w:sz w:val="22"/>
              </w:rPr>
            </w:pPr>
          </w:p>
        </w:tc>
        <w:tc>
          <w:tcPr>
            <w:tcW w:w="628" w:type="dxa"/>
            <w:tcBorders>
              <w:top w:val="single" w:color="000000" w:sz="4" w:space="0"/>
              <w:left w:val="single" w:color="000000" w:sz="4" w:space="0"/>
              <w:bottom w:val="single" w:color="000000" w:sz="4" w:space="0"/>
              <w:right w:val="single" w:color="000000" w:sz="4" w:space="0"/>
            </w:tcBorders>
            <w:vAlign w:val="center"/>
          </w:tcPr>
          <w:p>
            <w:pPr>
              <w:pStyle w:val="7"/>
              <w:spacing w:before="172" w:line="266" w:lineRule="auto"/>
              <w:ind w:left="139" w:right="126"/>
              <w:rPr>
                <w:rFonts w:hint="eastAsia" w:ascii="黑体" w:eastAsia="黑体"/>
                <w:sz w:val="22"/>
              </w:rPr>
            </w:pPr>
            <w:r>
              <w:rPr>
                <w:rFonts w:hint="eastAsia" w:ascii="黑体" w:eastAsia="黑体"/>
                <w:sz w:val="22"/>
                <w:lang w:val="en-US" w:eastAsia="zh-CN"/>
              </w:rPr>
              <w:t>一级</w:t>
            </w:r>
            <w:r>
              <w:rPr>
                <w:rFonts w:hint="eastAsia" w:ascii="黑体" w:eastAsia="黑体"/>
                <w:sz w:val="22"/>
                <w:lang w:val="en-US" w:eastAsia="zh-CN"/>
              </w:rPr>
              <w:br/>
            </w:r>
            <w:r>
              <w:rPr>
                <w:rFonts w:hint="eastAsia" w:ascii="黑体" w:eastAsia="黑体"/>
                <w:sz w:val="22"/>
                <w:lang w:val="en-US" w:eastAsia="zh-CN"/>
              </w:rPr>
              <w:t>事项</w:t>
            </w:r>
          </w:p>
        </w:tc>
        <w:tc>
          <w:tcPr>
            <w:tcW w:w="658" w:type="dxa"/>
            <w:tcBorders>
              <w:top w:val="single" w:color="000000" w:sz="4" w:space="0"/>
              <w:left w:val="single" w:color="000000" w:sz="4" w:space="0"/>
              <w:bottom w:val="single" w:color="000000" w:sz="4" w:space="0"/>
              <w:right w:val="single" w:color="000000" w:sz="4" w:space="0"/>
            </w:tcBorders>
            <w:vAlign w:val="center"/>
          </w:tcPr>
          <w:p>
            <w:pPr>
              <w:pStyle w:val="7"/>
              <w:spacing w:before="172" w:line="266" w:lineRule="auto"/>
              <w:ind w:left="139" w:right="126"/>
              <w:rPr>
                <w:rFonts w:hint="eastAsia" w:ascii="黑体" w:eastAsia="黑体"/>
                <w:sz w:val="22"/>
              </w:rPr>
            </w:pPr>
            <w:r>
              <w:rPr>
                <w:rFonts w:hint="eastAsia" w:ascii="黑体" w:eastAsia="黑体"/>
                <w:sz w:val="22"/>
                <w:lang w:val="en-US" w:eastAsia="zh-CN"/>
              </w:rPr>
              <w:t>二级</w:t>
            </w:r>
            <w:r>
              <w:rPr>
                <w:rFonts w:hint="eastAsia" w:ascii="黑体" w:eastAsia="黑体"/>
                <w:sz w:val="22"/>
                <w:lang w:val="en-US" w:eastAsia="zh-CN"/>
              </w:rPr>
              <w:br/>
            </w:r>
            <w:r>
              <w:rPr>
                <w:rFonts w:hint="eastAsia" w:ascii="黑体" w:eastAsia="黑体"/>
                <w:sz w:val="22"/>
                <w:lang w:val="en-US" w:eastAsia="zh-CN"/>
              </w:rPr>
              <w:t>事项</w:t>
            </w:r>
          </w:p>
        </w:tc>
        <w:tc>
          <w:tcPr>
            <w:tcW w:w="1402" w:type="dxa"/>
            <w:vMerge w:val="continue"/>
            <w:tcBorders>
              <w:top w:val="single" w:color="000000" w:sz="4" w:space="0"/>
              <w:left w:val="single" w:color="000000" w:sz="4" w:space="0"/>
              <w:bottom w:val="single" w:color="000000" w:sz="4" w:space="0"/>
              <w:right w:val="single" w:color="000000" w:sz="4" w:space="0"/>
            </w:tcBorders>
            <w:vAlign w:val="center"/>
          </w:tcPr>
          <w:p>
            <w:pPr>
              <w:pStyle w:val="7"/>
              <w:spacing w:before="172" w:line="266" w:lineRule="auto"/>
              <w:ind w:left="139" w:right="126"/>
              <w:rPr>
                <w:rFonts w:hint="eastAsia" w:ascii="黑体" w:eastAsia="黑体"/>
                <w:sz w:val="22"/>
              </w:rPr>
            </w:pPr>
          </w:p>
        </w:tc>
        <w:tc>
          <w:tcPr>
            <w:tcW w:w="2091" w:type="dxa"/>
            <w:vMerge w:val="continue"/>
            <w:tcBorders>
              <w:top w:val="single" w:color="000000" w:sz="4" w:space="0"/>
              <w:left w:val="single" w:color="000000" w:sz="4" w:space="0"/>
              <w:bottom w:val="single" w:color="000000" w:sz="4" w:space="0"/>
              <w:right w:val="single" w:color="000000" w:sz="4" w:space="0"/>
            </w:tcBorders>
            <w:vAlign w:val="center"/>
          </w:tcPr>
          <w:p>
            <w:pPr>
              <w:pStyle w:val="7"/>
              <w:spacing w:before="172" w:line="266" w:lineRule="auto"/>
              <w:ind w:left="139" w:right="126"/>
              <w:rPr>
                <w:rFonts w:hint="eastAsia" w:ascii="黑体" w:eastAsia="黑体"/>
                <w:sz w:val="22"/>
              </w:rPr>
            </w:pPr>
          </w:p>
        </w:tc>
        <w:tc>
          <w:tcPr>
            <w:tcW w:w="979" w:type="dxa"/>
            <w:vMerge w:val="continue"/>
            <w:tcBorders>
              <w:top w:val="single" w:color="000000" w:sz="4" w:space="0"/>
              <w:left w:val="single" w:color="000000" w:sz="4" w:space="0"/>
              <w:bottom w:val="single" w:color="000000" w:sz="4" w:space="0"/>
              <w:right w:val="single" w:color="000000" w:sz="4" w:space="0"/>
            </w:tcBorders>
            <w:vAlign w:val="center"/>
          </w:tcPr>
          <w:p>
            <w:pPr>
              <w:pStyle w:val="7"/>
              <w:spacing w:before="172" w:line="266" w:lineRule="auto"/>
              <w:ind w:left="139" w:right="126"/>
              <w:rPr>
                <w:rFonts w:hint="eastAsia" w:ascii="黑体" w:eastAsia="黑体"/>
                <w:sz w:val="22"/>
              </w:rPr>
            </w:pPr>
          </w:p>
        </w:tc>
        <w:tc>
          <w:tcPr>
            <w:tcW w:w="883" w:type="dxa"/>
            <w:vMerge w:val="continue"/>
            <w:tcBorders>
              <w:top w:val="single" w:color="000000" w:sz="4" w:space="0"/>
              <w:left w:val="single" w:color="000000" w:sz="4" w:space="0"/>
              <w:bottom w:val="single" w:color="000000" w:sz="4" w:space="0"/>
              <w:right w:val="single" w:color="000000" w:sz="4" w:space="0"/>
            </w:tcBorders>
            <w:vAlign w:val="center"/>
          </w:tcPr>
          <w:p>
            <w:pPr>
              <w:pStyle w:val="7"/>
              <w:spacing w:before="172" w:line="266" w:lineRule="auto"/>
              <w:ind w:left="139" w:right="126"/>
              <w:rPr>
                <w:rFonts w:hint="eastAsia" w:ascii="黑体" w:eastAsia="黑体"/>
                <w:sz w:val="22"/>
              </w:rPr>
            </w:pPr>
          </w:p>
        </w:tc>
        <w:tc>
          <w:tcPr>
            <w:tcW w:w="3546" w:type="dxa"/>
            <w:vMerge w:val="continue"/>
            <w:tcBorders>
              <w:top w:val="single" w:color="000000" w:sz="4" w:space="0"/>
              <w:left w:val="single" w:color="000000" w:sz="4" w:space="0"/>
              <w:bottom w:val="single" w:color="000000" w:sz="4" w:space="0"/>
              <w:right w:val="single" w:color="000000" w:sz="4" w:space="0"/>
            </w:tcBorders>
            <w:vAlign w:val="center"/>
          </w:tcPr>
          <w:p>
            <w:pPr>
              <w:pStyle w:val="7"/>
              <w:spacing w:before="172" w:line="266" w:lineRule="auto"/>
              <w:ind w:left="139" w:right="126"/>
              <w:rPr>
                <w:rFonts w:hint="eastAsia" w:ascii="黑体" w:eastAsia="黑体"/>
                <w:sz w:val="22"/>
              </w:rPr>
            </w:pPr>
          </w:p>
        </w:tc>
        <w:tc>
          <w:tcPr>
            <w:tcW w:w="746" w:type="dxa"/>
            <w:tcBorders>
              <w:top w:val="single" w:color="000000" w:sz="4" w:space="0"/>
              <w:left w:val="single" w:color="000000" w:sz="4" w:space="0"/>
              <w:bottom w:val="single" w:color="000000" w:sz="4" w:space="0"/>
              <w:right w:val="single" w:color="000000" w:sz="4" w:space="0"/>
            </w:tcBorders>
            <w:vAlign w:val="center"/>
          </w:tcPr>
          <w:p>
            <w:pPr>
              <w:pStyle w:val="7"/>
              <w:spacing w:before="172" w:line="266" w:lineRule="auto"/>
              <w:ind w:left="139" w:right="126"/>
              <w:rPr>
                <w:rFonts w:hint="eastAsia" w:ascii="黑体" w:eastAsia="黑体"/>
                <w:sz w:val="22"/>
              </w:rPr>
            </w:pPr>
            <w:r>
              <w:rPr>
                <w:rFonts w:hint="eastAsia" w:ascii="黑体" w:eastAsia="黑体"/>
                <w:sz w:val="22"/>
                <w:lang w:val="en-US" w:eastAsia="zh-CN"/>
              </w:rPr>
              <w:t>全社会</w:t>
            </w:r>
          </w:p>
        </w:tc>
        <w:tc>
          <w:tcPr>
            <w:tcW w:w="604" w:type="dxa"/>
            <w:tcBorders>
              <w:top w:val="single" w:color="000000" w:sz="4" w:space="0"/>
              <w:left w:val="single" w:color="000000" w:sz="4" w:space="0"/>
              <w:bottom w:val="single" w:color="000000" w:sz="4" w:space="0"/>
              <w:right w:val="single" w:color="000000" w:sz="4" w:space="0"/>
            </w:tcBorders>
            <w:vAlign w:val="center"/>
          </w:tcPr>
          <w:p>
            <w:pPr>
              <w:pStyle w:val="7"/>
              <w:spacing w:before="172" w:line="266" w:lineRule="auto"/>
              <w:ind w:left="139" w:right="126"/>
              <w:rPr>
                <w:rFonts w:hint="eastAsia" w:ascii="黑体" w:eastAsia="黑体"/>
                <w:sz w:val="22"/>
                <w:lang w:val="en-US" w:eastAsia="zh-CN"/>
              </w:rPr>
            </w:pPr>
            <w:r>
              <w:rPr>
                <w:rFonts w:hint="eastAsia" w:ascii="黑体" w:eastAsia="黑体"/>
                <w:sz w:val="22"/>
                <w:lang w:val="en-US" w:eastAsia="zh-CN"/>
              </w:rPr>
              <w:t>特定</w:t>
            </w:r>
          </w:p>
          <w:p>
            <w:pPr>
              <w:pStyle w:val="7"/>
              <w:spacing w:before="172" w:line="266" w:lineRule="auto"/>
              <w:ind w:left="139" w:right="126"/>
              <w:rPr>
                <w:rFonts w:hint="eastAsia" w:ascii="黑体" w:eastAsia="黑体"/>
                <w:sz w:val="22"/>
              </w:rPr>
            </w:pPr>
            <w:r>
              <w:rPr>
                <w:rFonts w:hint="eastAsia" w:ascii="黑体" w:eastAsia="黑体"/>
                <w:sz w:val="22"/>
                <w:lang w:val="en-US" w:eastAsia="zh-CN"/>
              </w:rPr>
              <w:t>群体</w:t>
            </w:r>
          </w:p>
        </w:tc>
        <w:tc>
          <w:tcPr>
            <w:tcW w:w="694" w:type="dxa"/>
            <w:tcBorders>
              <w:top w:val="single" w:color="000000" w:sz="4" w:space="0"/>
              <w:left w:val="single" w:color="000000" w:sz="4" w:space="0"/>
              <w:bottom w:val="single" w:color="000000" w:sz="4" w:space="0"/>
              <w:right w:val="single" w:color="000000" w:sz="4" w:space="0"/>
            </w:tcBorders>
            <w:vAlign w:val="center"/>
          </w:tcPr>
          <w:p>
            <w:pPr>
              <w:pStyle w:val="7"/>
              <w:spacing w:before="172" w:line="266" w:lineRule="auto"/>
              <w:ind w:left="139" w:right="126"/>
              <w:rPr>
                <w:rFonts w:hint="eastAsia" w:ascii="黑体" w:eastAsia="黑体"/>
                <w:sz w:val="22"/>
              </w:rPr>
            </w:pPr>
            <w:r>
              <w:rPr>
                <w:rFonts w:hint="eastAsia" w:ascii="黑体" w:eastAsia="黑体"/>
                <w:sz w:val="22"/>
                <w:lang w:val="en-US" w:eastAsia="zh-CN"/>
              </w:rPr>
              <w:t>主动</w:t>
            </w:r>
          </w:p>
        </w:tc>
        <w:tc>
          <w:tcPr>
            <w:tcW w:w="820" w:type="dxa"/>
            <w:tcBorders>
              <w:top w:val="single" w:color="000000" w:sz="4" w:space="0"/>
              <w:left w:val="single" w:color="000000" w:sz="4" w:space="0"/>
              <w:bottom w:val="single" w:color="000000" w:sz="4" w:space="0"/>
              <w:right w:val="single" w:color="000000" w:sz="4" w:space="0"/>
            </w:tcBorders>
            <w:vAlign w:val="center"/>
          </w:tcPr>
          <w:p>
            <w:pPr>
              <w:pStyle w:val="7"/>
              <w:spacing w:before="172" w:line="266" w:lineRule="auto"/>
              <w:ind w:left="139" w:right="126"/>
              <w:rPr>
                <w:rFonts w:hint="eastAsia" w:ascii="黑体" w:eastAsia="黑体"/>
                <w:sz w:val="22"/>
              </w:rPr>
            </w:pPr>
            <w:r>
              <w:rPr>
                <w:rFonts w:hint="eastAsia" w:ascii="黑体" w:eastAsia="黑体"/>
                <w:sz w:val="22"/>
                <w:lang w:val="en-US" w:eastAsia="zh-CN"/>
              </w:rPr>
              <w:t>依申请</w:t>
            </w:r>
          </w:p>
        </w:tc>
        <w:tc>
          <w:tcPr>
            <w:tcW w:w="612" w:type="dxa"/>
            <w:tcBorders>
              <w:top w:val="single" w:color="000000" w:sz="4" w:space="0"/>
              <w:left w:val="single" w:color="000000" w:sz="4" w:space="0"/>
              <w:bottom w:val="single" w:color="000000" w:sz="4" w:space="0"/>
              <w:right w:val="single" w:color="000000" w:sz="4" w:space="0"/>
            </w:tcBorders>
            <w:vAlign w:val="center"/>
          </w:tcPr>
          <w:p>
            <w:pPr>
              <w:pStyle w:val="7"/>
              <w:spacing w:before="172" w:line="266" w:lineRule="auto"/>
              <w:ind w:left="139" w:right="126"/>
              <w:rPr>
                <w:rFonts w:hint="eastAsia" w:ascii="黑体" w:eastAsia="黑体"/>
                <w:sz w:val="22"/>
              </w:rPr>
            </w:pPr>
            <w:r>
              <w:rPr>
                <w:rFonts w:hint="eastAsia" w:ascii="黑体" w:eastAsia="黑体"/>
                <w:sz w:val="22"/>
                <w:lang w:val="en-US" w:eastAsia="zh-CN"/>
              </w:rPr>
              <w:t>县级</w:t>
            </w:r>
          </w:p>
        </w:tc>
        <w:tc>
          <w:tcPr>
            <w:tcW w:w="627" w:type="dxa"/>
            <w:tcBorders>
              <w:top w:val="single" w:color="000000" w:sz="4" w:space="0"/>
              <w:left w:val="single" w:color="000000" w:sz="4" w:space="0"/>
              <w:bottom w:val="single" w:color="000000" w:sz="4" w:space="0"/>
              <w:right w:val="single" w:color="000000" w:sz="4" w:space="0"/>
            </w:tcBorders>
            <w:vAlign w:val="center"/>
          </w:tcPr>
          <w:p>
            <w:pPr>
              <w:pStyle w:val="7"/>
              <w:spacing w:before="172" w:line="266" w:lineRule="auto"/>
              <w:ind w:left="139" w:right="126"/>
              <w:rPr>
                <w:rFonts w:hint="eastAsia" w:ascii="黑体" w:eastAsia="黑体"/>
                <w:sz w:val="22"/>
              </w:rPr>
            </w:pPr>
            <w:r>
              <w:rPr>
                <w:rFonts w:hint="eastAsia" w:ascii="黑体" w:eastAsia="黑体"/>
                <w:sz w:val="22"/>
                <w:lang w:val="en-US" w:eastAsia="zh-CN"/>
              </w:rPr>
              <w:t>乡级</w:t>
            </w:r>
          </w:p>
        </w:tc>
      </w:tr>
      <w:tr>
        <w:trPr>
          <w:trHeight w:val="2670" w:hRule="atLeast"/>
        </w:trPr>
        <w:tc>
          <w:tcPr>
            <w:tcW w:w="403"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1</w:t>
            </w:r>
          </w:p>
        </w:tc>
        <w:tc>
          <w:tcPr>
            <w:tcW w:w="628"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出生</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登记</w:t>
            </w:r>
          </w:p>
        </w:tc>
        <w:tc>
          <w:tcPr>
            <w:tcW w:w="658"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出生</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登记</w:t>
            </w:r>
          </w:p>
        </w:tc>
        <w:tc>
          <w:tcPr>
            <w:tcW w:w="1402"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及标准      </w:t>
            </w:r>
          </w:p>
        </w:tc>
        <w:tc>
          <w:tcPr>
            <w:tcW w:w="2091"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《中华人民共和国户口登记条例》《中华人民共和国政府信息公开条例》</w:t>
            </w:r>
          </w:p>
        </w:tc>
        <w:tc>
          <w:tcPr>
            <w:tcW w:w="979"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883"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3546"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746"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04"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p>
        </w:tc>
        <w:tc>
          <w:tcPr>
            <w:tcW w:w="694"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20"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p>
        </w:tc>
        <w:tc>
          <w:tcPr>
            <w:tcW w:w="612"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27"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20" w:hRule="atLeast"/>
        </w:trPr>
        <w:tc>
          <w:tcPr>
            <w:tcW w:w="403"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2</w:t>
            </w:r>
          </w:p>
        </w:tc>
        <w:tc>
          <w:tcPr>
            <w:tcW w:w="628"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收养、入籍等登记</w:t>
            </w:r>
          </w:p>
        </w:tc>
        <w:tc>
          <w:tcPr>
            <w:tcW w:w="658"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收养</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登记</w:t>
            </w:r>
          </w:p>
        </w:tc>
        <w:tc>
          <w:tcPr>
            <w:tcW w:w="1402"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及标准      </w:t>
            </w:r>
          </w:p>
        </w:tc>
        <w:tc>
          <w:tcPr>
            <w:tcW w:w="2091"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《中华人民共和国户口登记条例》《中华人民共和国收养法》《中国公民收养子女登记办法》《中华人民共和国国籍法》《中华人民共和国政府信息公开条例》</w:t>
            </w:r>
          </w:p>
        </w:tc>
        <w:tc>
          <w:tcPr>
            <w:tcW w:w="979"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883"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3546"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746"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04"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p>
        </w:tc>
        <w:tc>
          <w:tcPr>
            <w:tcW w:w="694"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20"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p>
        </w:tc>
        <w:tc>
          <w:tcPr>
            <w:tcW w:w="612"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27"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2954" w:hRule="atLeast"/>
        </w:trPr>
        <w:tc>
          <w:tcPr>
            <w:tcW w:w="403"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3</w:t>
            </w:r>
          </w:p>
        </w:tc>
        <w:tc>
          <w:tcPr>
            <w:tcW w:w="628" w:type="dxa"/>
            <w:vMerge w:val="restart"/>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注销登记</w:t>
            </w:r>
          </w:p>
        </w:tc>
        <w:tc>
          <w:tcPr>
            <w:tcW w:w="658"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死亡注销</w:t>
            </w:r>
          </w:p>
        </w:tc>
        <w:tc>
          <w:tcPr>
            <w:tcW w:w="1402"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及标准      </w:t>
            </w:r>
          </w:p>
        </w:tc>
        <w:tc>
          <w:tcPr>
            <w:tcW w:w="2091"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《中华人民共和国户口登记条例》《中华人民共和国政府信息公开条例》</w:t>
            </w:r>
          </w:p>
        </w:tc>
        <w:tc>
          <w:tcPr>
            <w:tcW w:w="979"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883"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3546"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746"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04"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p>
        </w:tc>
        <w:tc>
          <w:tcPr>
            <w:tcW w:w="694"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20"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p>
        </w:tc>
        <w:tc>
          <w:tcPr>
            <w:tcW w:w="612"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27"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53" w:hRule="atLeast"/>
        </w:trPr>
        <w:tc>
          <w:tcPr>
            <w:tcW w:w="403"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4</w:t>
            </w:r>
          </w:p>
        </w:tc>
        <w:tc>
          <w:tcPr>
            <w:tcW w:w="628" w:type="dxa"/>
            <w:vMerge w:val="continue"/>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p>
        </w:tc>
        <w:tc>
          <w:tcPr>
            <w:tcW w:w="658"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服现役注销</w:t>
            </w:r>
          </w:p>
        </w:tc>
        <w:tc>
          <w:tcPr>
            <w:tcW w:w="1402"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及标准      </w:t>
            </w:r>
          </w:p>
        </w:tc>
        <w:tc>
          <w:tcPr>
            <w:tcW w:w="2091"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《中华人民共和国户口登记条例》《中华人民共和国政府信息公开条例》</w:t>
            </w:r>
          </w:p>
        </w:tc>
        <w:tc>
          <w:tcPr>
            <w:tcW w:w="979"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883"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3546"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746"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04"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p>
        </w:tc>
        <w:tc>
          <w:tcPr>
            <w:tcW w:w="694"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20"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p>
        </w:tc>
        <w:tc>
          <w:tcPr>
            <w:tcW w:w="612"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27"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97" w:hRule="atLeast"/>
        </w:trPr>
        <w:tc>
          <w:tcPr>
            <w:tcW w:w="403"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5</w:t>
            </w:r>
          </w:p>
        </w:tc>
        <w:tc>
          <w:tcPr>
            <w:tcW w:w="628"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迁移登记</w:t>
            </w:r>
          </w:p>
        </w:tc>
        <w:tc>
          <w:tcPr>
            <w:tcW w:w="658"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迁出、迁入登记</w:t>
            </w:r>
          </w:p>
        </w:tc>
        <w:tc>
          <w:tcPr>
            <w:tcW w:w="1402"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及标准      </w:t>
            </w:r>
          </w:p>
        </w:tc>
        <w:tc>
          <w:tcPr>
            <w:tcW w:w="2091"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《中华人民共和国户口登记条例》《中华人民共和国政府信息公开条例》</w:t>
            </w:r>
          </w:p>
        </w:tc>
        <w:tc>
          <w:tcPr>
            <w:tcW w:w="979"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883"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3546"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746"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04"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p>
        </w:tc>
        <w:tc>
          <w:tcPr>
            <w:tcW w:w="694"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20"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p>
        </w:tc>
        <w:tc>
          <w:tcPr>
            <w:tcW w:w="612"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27"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70" w:hRule="atLeast"/>
        </w:trPr>
        <w:tc>
          <w:tcPr>
            <w:tcW w:w="403"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6</w:t>
            </w:r>
          </w:p>
        </w:tc>
        <w:tc>
          <w:tcPr>
            <w:tcW w:w="628"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户口登记项目变更更正</w:t>
            </w:r>
          </w:p>
        </w:tc>
        <w:tc>
          <w:tcPr>
            <w:tcW w:w="658"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姓名变更、更正</w:t>
            </w:r>
          </w:p>
        </w:tc>
        <w:tc>
          <w:tcPr>
            <w:tcW w:w="1402"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及标准      </w:t>
            </w:r>
          </w:p>
        </w:tc>
        <w:tc>
          <w:tcPr>
            <w:tcW w:w="2091"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《中华人民共和国户口登记条例》《中华人民共和国政府信息公开条例》</w:t>
            </w:r>
          </w:p>
        </w:tc>
        <w:tc>
          <w:tcPr>
            <w:tcW w:w="979"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883"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3546"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746"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04"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p>
        </w:tc>
        <w:tc>
          <w:tcPr>
            <w:tcW w:w="694"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20"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p>
        </w:tc>
        <w:tc>
          <w:tcPr>
            <w:tcW w:w="612"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27"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37" w:hRule="atLeast"/>
        </w:trPr>
        <w:tc>
          <w:tcPr>
            <w:tcW w:w="403"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7</w:t>
            </w:r>
          </w:p>
        </w:tc>
        <w:tc>
          <w:tcPr>
            <w:tcW w:w="628" w:type="dxa"/>
            <w:vMerge w:val="restart"/>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户口登记项目变更更正</w:t>
            </w:r>
          </w:p>
        </w:tc>
        <w:tc>
          <w:tcPr>
            <w:tcW w:w="658"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性别变更、更正</w:t>
            </w:r>
          </w:p>
        </w:tc>
        <w:tc>
          <w:tcPr>
            <w:tcW w:w="1402"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及标准      </w:t>
            </w:r>
          </w:p>
        </w:tc>
        <w:tc>
          <w:tcPr>
            <w:tcW w:w="2091"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《公安部关于公民手术变性后变更户口登记性别项目有关问题的批复》《中华人民共和国政府信息公开条例》</w:t>
            </w:r>
          </w:p>
        </w:tc>
        <w:tc>
          <w:tcPr>
            <w:tcW w:w="979"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883"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3546"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746"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04"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p>
        </w:tc>
        <w:tc>
          <w:tcPr>
            <w:tcW w:w="694"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20"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p>
        </w:tc>
        <w:tc>
          <w:tcPr>
            <w:tcW w:w="612"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27"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04" w:hRule="atLeast"/>
        </w:trPr>
        <w:tc>
          <w:tcPr>
            <w:tcW w:w="403"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8</w:t>
            </w:r>
          </w:p>
        </w:tc>
        <w:tc>
          <w:tcPr>
            <w:tcW w:w="628" w:type="dxa"/>
            <w:vMerge w:val="continue"/>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p>
        </w:tc>
        <w:tc>
          <w:tcPr>
            <w:tcW w:w="658"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民族成份变更、更正</w:t>
            </w:r>
          </w:p>
        </w:tc>
        <w:tc>
          <w:tcPr>
            <w:tcW w:w="1402"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及标准      </w:t>
            </w:r>
          </w:p>
        </w:tc>
        <w:tc>
          <w:tcPr>
            <w:tcW w:w="2091"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《中国公民民族成份登记管理办法》《中华人民共和国政府信息公开条例》</w:t>
            </w:r>
          </w:p>
        </w:tc>
        <w:tc>
          <w:tcPr>
            <w:tcW w:w="979"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883"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3546"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746"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04"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p>
        </w:tc>
        <w:tc>
          <w:tcPr>
            <w:tcW w:w="694"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20"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p>
        </w:tc>
        <w:tc>
          <w:tcPr>
            <w:tcW w:w="612"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27"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2954" w:hRule="atLeast"/>
        </w:trPr>
        <w:tc>
          <w:tcPr>
            <w:tcW w:w="403"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9</w:t>
            </w:r>
          </w:p>
        </w:tc>
        <w:tc>
          <w:tcPr>
            <w:tcW w:w="628" w:type="dxa"/>
            <w:vMerge w:val="restart"/>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暂住登记及居住证管理</w:t>
            </w:r>
          </w:p>
        </w:tc>
        <w:tc>
          <w:tcPr>
            <w:tcW w:w="658"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暂住登记</w:t>
            </w:r>
          </w:p>
        </w:tc>
        <w:tc>
          <w:tcPr>
            <w:tcW w:w="1402"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及标准      </w:t>
            </w:r>
          </w:p>
        </w:tc>
        <w:tc>
          <w:tcPr>
            <w:tcW w:w="2091"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《中华人民共和国户口登记条例》《中华人民共和国政府信息公开条例》</w:t>
            </w:r>
          </w:p>
        </w:tc>
        <w:tc>
          <w:tcPr>
            <w:tcW w:w="979"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883"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3546"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746"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04"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p>
        </w:tc>
        <w:tc>
          <w:tcPr>
            <w:tcW w:w="694"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20"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p>
        </w:tc>
        <w:tc>
          <w:tcPr>
            <w:tcW w:w="612"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27"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20" w:hRule="atLeast"/>
        </w:trPr>
        <w:tc>
          <w:tcPr>
            <w:tcW w:w="403"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10</w:t>
            </w:r>
          </w:p>
        </w:tc>
        <w:tc>
          <w:tcPr>
            <w:tcW w:w="628" w:type="dxa"/>
            <w:vMerge w:val="continue"/>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p>
        </w:tc>
        <w:tc>
          <w:tcPr>
            <w:tcW w:w="658"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居住证申领</w:t>
            </w:r>
          </w:p>
        </w:tc>
        <w:tc>
          <w:tcPr>
            <w:tcW w:w="1402"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及标准      </w:t>
            </w:r>
          </w:p>
        </w:tc>
        <w:tc>
          <w:tcPr>
            <w:tcW w:w="2091"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《居住证暂行条例》《中华人民共和国政府信息公开条例》</w:t>
            </w:r>
          </w:p>
        </w:tc>
        <w:tc>
          <w:tcPr>
            <w:tcW w:w="979"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883"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3546"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746"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04"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p>
        </w:tc>
        <w:tc>
          <w:tcPr>
            <w:tcW w:w="694"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20"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p>
        </w:tc>
        <w:tc>
          <w:tcPr>
            <w:tcW w:w="612"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27"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04" w:hRule="atLeast"/>
        </w:trPr>
        <w:tc>
          <w:tcPr>
            <w:tcW w:w="403"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11</w:t>
            </w:r>
          </w:p>
        </w:tc>
        <w:tc>
          <w:tcPr>
            <w:tcW w:w="628"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暂住登记及居住证管理</w:t>
            </w:r>
          </w:p>
        </w:tc>
        <w:tc>
          <w:tcPr>
            <w:tcW w:w="658"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居住证换、补领</w:t>
            </w:r>
          </w:p>
        </w:tc>
        <w:tc>
          <w:tcPr>
            <w:tcW w:w="1402"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及标准      </w:t>
            </w:r>
          </w:p>
        </w:tc>
        <w:tc>
          <w:tcPr>
            <w:tcW w:w="2091"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《居住证暂行条例》《中华人民共和国政府信息公开条例》</w:t>
            </w:r>
          </w:p>
        </w:tc>
        <w:tc>
          <w:tcPr>
            <w:tcW w:w="979"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883"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3546"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746"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04"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p>
        </w:tc>
        <w:tc>
          <w:tcPr>
            <w:tcW w:w="694"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20"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p>
        </w:tc>
        <w:tc>
          <w:tcPr>
            <w:tcW w:w="612"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27"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03" w:hRule="atLeast"/>
        </w:trPr>
        <w:tc>
          <w:tcPr>
            <w:tcW w:w="403"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12</w:t>
            </w:r>
          </w:p>
        </w:tc>
        <w:tc>
          <w:tcPr>
            <w:tcW w:w="628"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暂住登记及居住证管理</w:t>
            </w:r>
          </w:p>
        </w:tc>
        <w:tc>
          <w:tcPr>
            <w:tcW w:w="658"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居住证签注</w:t>
            </w:r>
          </w:p>
        </w:tc>
        <w:tc>
          <w:tcPr>
            <w:tcW w:w="1402"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及标准      </w:t>
            </w:r>
          </w:p>
        </w:tc>
        <w:tc>
          <w:tcPr>
            <w:tcW w:w="2091"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《居住证暂行条例》《中华人民共和国政府信息公开条例》</w:t>
            </w:r>
          </w:p>
        </w:tc>
        <w:tc>
          <w:tcPr>
            <w:tcW w:w="979"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883"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3546"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746"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04"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p>
        </w:tc>
        <w:tc>
          <w:tcPr>
            <w:tcW w:w="694"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20"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p>
        </w:tc>
        <w:tc>
          <w:tcPr>
            <w:tcW w:w="612"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27"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53" w:hRule="atLeast"/>
        </w:trPr>
        <w:tc>
          <w:tcPr>
            <w:tcW w:w="403"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13</w:t>
            </w:r>
          </w:p>
        </w:tc>
        <w:tc>
          <w:tcPr>
            <w:tcW w:w="628" w:type="dxa"/>
            <w:vMerge w:val="restart"/>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港澳台居民居住证管理</w:t>
            </w:r>
          </w:p>
        </w:tc>
        <w:tc>
          <w:tcPr>
            <w:tcW w:w="658"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港澳台居民居住证申领</w:t>
            </w:r>
          </w:p>
        </w:tc>
        <w:tc>
          <w:tcPr>
            <w:tcW w:w="1402"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及标准      </w:t>
            </w:r>
          </w:p>
        </w:tc>
        <w:tc>
          <w:tcPr>
            <w:tcW w:w="2091"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《港澳台居民居住证申领发放办法》《中华人民共和国政府信息公开条例》</w:t>
            </w:r>
          </w:p>
        </w:tc>
        <w:tc>
          <w:tcPr>
            <w:tcW w:w="979"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883"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3546"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746"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04"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p>
        </w:tc>
        <w:tc>
          <w:tcPr>
            <w:tcW w:w="694"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20"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p>
        </w:tc>
        <w:tc>
          <w:tcPr>
            <w:tcW w:w="612"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27"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103" w:hRule="atLeast"/>
        </w:trPr>
        <w:tc>
          <w:tcPr>
            <w:tcW w:w="403"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14</w:t>
            </w:r>
          </w:p>
        </w:tc>
        <w:tc>
          <w:tcPr>
            <w:tcW w:w="628" w:type="dxa"/>
            <w:vMerge w:val="continue"/>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p>
        </w:tc>
        <w:tc>
          <w:tcPr>
            <w:tcW w:w="658"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港澳台居民居住证换、补领</w:t>
            </w:r>
          </w:p>
        </w:tc>
        <w:tc>
          <w:tcPr>
            <w:tcW w:w="1402"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及标准      </w:t>
            </w:r>
          </w:p>
        </w:tc>
        <w:tc>
          <w:tcPr>
            <w:tcW w:w="2091"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《港澳台居民居住证申领发放办法》《中华人民共和国政府信息公开条例》</w:t>
            </w:r>
          </w:p>
        </w:tc>
        <w:tc>
          <w:tcPr>
            <w:tcW w:w="979"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883"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3546"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746"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04"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p>
        </w:tc>
        <w:tc>
          <w:tcPr>
            <w:tcW w:w="694"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20"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p>
        </w:tc>
        <w:tc>
          <w:tcPr>
            <w:tcW w:w="612"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27"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04" w:hRule="atLeast"/>
        </w:trPr>
        <w:tc>
          <w:tcPr>
            <w:tcW w:w="403"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15</w:t>
            </w:r>
          </w:p>
        </w:tc>
        <w:tc>
          <w:tcPr>
            <w:tcW w:w="628" w:type="dxa"/>
            <w:vMerge w:val="restart"/>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居民身份证管理</w:t>
            </w:r>
          </w:p>
        </w:tc>
        <w:tc>
          <w:tcPr>
            <w:tcW w:w="658"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居民身份证申领</w:t>
            </w:r>
          </w:p>
        </w:tc>
        <w:tc>
          <w:tcPr>
            <w:tcW w:w="1402"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及标准      </w:t>
            </w:r>
          </w:p>
        </w:tc>
        <w:tc>
          <w:tcPr>
            <w:tcW w:w="2091"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《中华人民共和国居民身份证法》《中华人民共和国政府信息公开条例》</w:t>
            </w:r>
          </w:p>
        </w:tc>
        <w:tc>
          <w:tcPr>
            <w:tcW w:w="979"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883"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3546"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746"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04"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p>
        </w:tc>
        <w:tc>
          <w:tcPr>
            <w:tcW w:w="694"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20"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p>
        </w:tc>
        <w:tc>
          <w:tcPr>
            <w:tcW w:w="612"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27"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04" w:hRule="atLeast"/>
        </w:trPr>
        <w:tc>
          <w:tcPr>
            <w:tcW w:w="403"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16</w:t>
            </w:r>
          </w:p>
        </w:tc>
        <w:tc>
          <w:tcPr>
            <w:tcW w:w="628" w:type="dxa"/>
            <w:vMerge w:val="continue"/>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p>
        </w:tc>
        <w:tc>
          <w:tcPr>
            <w:tcW w:w="658"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居民身份证换、补领</w:t>
            </w:r>
          </w:p>
        </w:tc>
        <w:tc>
          <w:tcPr>
            <w:tcW w:w="1402"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及标准      </w:t>
            </w:r>
          </w:p>
        </w:tc>
        <w:tc>
          <w:tcPr>
            <w:tcW w:w="2091"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《中华人民共和国居民身份证法》《中华人民共和国政府信息公开条例》</w:t>
            </w:r>
          </w:p>
        </w:tc>
        <w:tc>
          <w:tcPr>
            <w:tcW w:w="979"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883"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3546"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746"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04"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p>
        </w:tc>
        <w:tc>
          <w:tcPr>
            <w:tcW w:w="694"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20"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p>
        </w:tc>
        <w:tc>
          <w:tcPr>
            <w:tcW w:w="612"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27"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37" w:hRule="atLeast"/>
        </w:trPr>
        <w:tc>
          <w:tcPr>
            <w:tcW w:w="403"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17</w:t>
            </w:r>
          </w:p>
        </w:tc>
        <w:tc>
          <w:tcPr>
            <w:tcW w:w="628" w:type="dxa"/>
            <w:vMerge w:val="continue"/>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p>
        </w:tc>
        <w:tc>
          <w:tcPr>
            <w:tcW w:w="658"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 xml:space="preserve">临时居民身份证  </w:t>
            </w: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申领、换领、补领</w:t>
            </w:r>
          </w:p>
        </w:tc>
        <w:tc>
          <w:tcPr>
            <w:tcW w:w="1402"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及标准      </w:t>
            </w:r>
          </w:p>
        </w:tc>
        <w:tc>
          <w:tcPr>
            <w:tcW w:w="2091"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《中华人民共和国临时居民身份证管理办法》《中华人民共和国政府信息公开条例》</w:t>
            </w:r>
          </w:p>
        </w:tc>
        <w:tc>
          <w:tcPr>
            <w:tcW w:w="979"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883"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3546"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746"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04"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p>
        </w:tc>
        <w:tc>
          <w:tcPr>
            <w:tcW w:w="694"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20"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p>
        </w:tc>
        <w:tc>
          <w:tcPr>
            <w:tcW w:w="612"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27"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650" w:hRule="atLeast"/>
        </w:trPr>
        <w:tc>
          <w:tcPr>
            <w:tcW w:w="403"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18</w:t>
            </w:r>
          </w:p>
        </w:tc>
        <w:tc>
          <w:tcPr>
            <w:tcW w:w="628"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居民身份证管理</w:t>
            </w:r>
          </w:p>
        </w:tc>
        <w:tc>
          <w:tcPr>
            <w:tcW w:w="658"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异地申请换、补领居民身份证</w:t>
            </w:r>
          </w:p>
        </w:tc>
        <w:tc>
          <w:tcPr>
            <w:tcW w:w="1402"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及标准      </w:t>
            </w:r>
          </w:p>
        </w:tc>
        <w:tc>
          <w:tcPr>
            <w:tcW w:w="2091"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《中华人民共和国居民身份证法》《公安部关于印发&lt;关于建立居民身份证异地受理挂失申报和丢失招领制度的意见&gt;的通知》《中华人民共和国政府信息公开条例》</w:t>
            </w:r>
          </w:p>
        </w:tc>
        <w:tc>
          <w:tcPr>
            <w:tcW w:w="979"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883"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3546"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746"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04"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p>
        </w:tc>
        <w:tc>
          <w:tcPr>
            <w:tcW w:w="694"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20"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p>
        </w:tc>
        <w:tc>
          <w:tcPr>
            <w:tcW w:w="612"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27" w:type="dxa"/>
            <w:tcBorders>
              <w:top w:val="single" w:color="000000" w:sz="4" w:space="0"/>
              <w:left w:val="single" w:color="000000" w:sz="4" w:space="0"/>
              <w:bottom w:val="single" w:color="000000" w:sz="4" w:space="0"/>
              <w:right w:val="single" w:color="000000" w:sz="4" w:space="0"/>
            </w:tcBorders>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bl>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3"/>
        <w:spacing w:before="185"/>
        <w:ind w:right="3599"/>
        <w:jc w:val="both"/>
        <w:rPr>
          <w:rFonts w:hint="eastAsia"/>
          <w:lang w:eastAsia="zh-CN"/>
        </w:rPr>
      </w:pPr>
    </w:p>
    <w:p>
      <w:pPr>
        <w:pStyle w:val="3"/>
        <w:spacing w:before="185"/>
        <w:ind w:right="3599"/>
        <w:jc w:val="both"/>
        <w:rPr>
          <w:rFonts w:hint="eastAsia"/>
          <w:lang w:eastAsia="zh-CN"/>
        </w:rPr>
      </w:pPr>
    </w:p>
    <w:p>
      <w:pPr>
        <w:pStyle w:val="3"/>
        <w:spacing w:before="185"/>
        <w:ind w:right="3599"/>
        <w:jc w:val="both"/>
        <w:rPr>
          <w:rFonts w:hint="eastAsia"/>
          <w:lang w:eastAsia="zh-CN"/>
        </w:rPr>
      </w:pPr>
    </w:p>
    <w:p>
      <w:pPr>
        <w:pStyle w:val="3"/>
        <w:spacing w:before="185"/>
        <w:ind w:right="3599"/>
        <w:jc w:val="both"/>
        <w:rPr>
          <w:rFonts w:hint="eastAsia"/>
          <w:lang w:eastAsia="zh-CN"/>
        </w:rPr>
      </w:pPr>
    </w:p>
    <w:p>
      <w:pPr>
        <w:pStyle w:val="3"/>
        <w:spacing w:before="185"/>
        <w:ind w:right="3599"/>
        <w:jc w:val="both"/>
        <w:rPr>
          <w:rFonts w:hint="eastAsia"/>
          <w:lang w:eastAsia="zh-CN"/>
        </w:rPr>
      </w:pPr>
    </w:p>
    <w:p>
      <w:pPr>
        <w:pStyle w:val="3"/>
        <w:spacing w:before="185"/>
        <w:ind w:right="3599"/>
        <w:jc w:val="both"/>
        <w:rPr>
          <w:rFonts w:hint="eastAsia"/>
          <w:lang w:eastAsia="zh-CN"/>
        </w:rPr>
      </w:pPr>
    </w:p>
    <w:p>
      <w:pPr>
        <w:pStyle w:val="2"/>
        <w:jc w:val="center"/>
        <w:outlineLvl w:val="0"/>
        <w:rPr>
          <w:sz w:val="19"/>
        </w:rPr>
      </w:pPr>
      <w:bookmarkStart w:id="2" w:name="_Toc7933"/>
      <w:r>
        <w:rPr>
          <w:rFonts w:hint="eastAsia"/>
          <w:lang w:eastAsia="zh-CN"/>
        </w:rPr>
        <w:t>（三）</w:t>
      </w:r>
      <w:r>
        <w:t>社会救助领域基层政务公开标准目录</w:t>
      </w:r>
      <w:bookmarkEnd w:id="2"/>
    </w:p>
    <w:tbl>
      <w:tblPr>
        <w:tblW w:w="15480" w:type="dxa"/>
        <w:tblInd w:w="2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720"/>
        <w:gridCol w:w="2993"/>
        <w:gridCol w:w="1687"/>
        <w:gridCol w:w="1440"/>
        <w:gridCol w:w="1620"/>
        <w:gridCol w:w="1800"/>
        <w:gridCol w:w="540"/>
        <w:gridCol w:w="709"/>
        <w:gridCol w:w="551"/>
        <w:gridCol w:w="720"/>
        <w:gridCol w:w="720"/>
        <w:gridCol w:w="720"/>
      </w:tblGrid>
      <w:tr>
        <w:trPr>
          <w:trHeight w:val="312" w:hRule="atLeast"/>
        </w:trPr>
        <w:tc>
          <w:tcPr>
            <w:tcW w:w="540" w:type="dxa"/>
            <w:vMerge w:val="restart"/>
            <w:vAlign w:val="top"/>
          </w:tcPr>
          <w:p>
            <w:pPr>
              <w:pStyle w:val="7"/>
              <w:spacing w:before="12"/>
              <w:rPr>
                <w:rFonts w:ascii="宋体"/>
                <w:b/>
                <w:sz w:val="25"/>
              </w:rPr>
            </w:pPr>
          </w:p>
          <w:p>
            <w:pPr>
              <w:pStyle w:val="7"/>
              <w:spacing w:line="266" w:lineRule="auto"/>
              <w:ind w:left="158" w:right="148"/>
              <w:rPr>
                <w:rFonts w:hint="eastAsia" w:ascii="宋体" w:eastAsia="宋体"/>
                <w:sz w:val="22"/>
              </w:rPr>
            </w:pPr>
            <w:r>
              <w:rPr>
                <w:rFonts w:hint="eastAsia" w:ascii="宋体" w:eastAsia="宋体"/>
                <w:sz w:val="22"/>
              </w:rPr>
              <w:t>序号</w:t>
            </w:r>
          </w:p>
        </w:tc>
        <w:tc>
          <w:tcPr>
            <w:tcW w:w="1440" w:type="dxa"/>
            <w:gridSpan w:val="2"/>
            <w:vAlign w:val="top"/>
          </w:tcPr>
          <w:p>
            <w:pPr>
              <w:pStyle w:val="7"/>
              <w:spacing w:before="16" w:line="276" w:lineRule="exact"/>
              <w:ind w:left="278"/>
              <w:rPr>
                <w:rFonts w:hint="eastAsia" w:ascii="黑体" w:eastAsia="黑体"/>
                <w:sz w:val="22"/>
              </w:rPr>
            </w:pPr>
            <w:r>
              <w:rPr>
                <w:rFonts w:hint="eastAsia" w:ascii="黑体" w:eastAsia="黑体"/>
                <w:sz w:val="22"/>
              </w:rPr>
              <w:t>公开事项</w:t>
            </w:r>
          </w:p>
        </w:tc>
        <w:tc>
          <w:tcPr>
            <w:tcW w:w="2993" w:type="dxa"/>
            <w:vMerge w:val="restart"/>
            <w:vAlign w:val="top"/>
          </w:tcPr>
          <w:p>
            <w:pPr>
              <w:pStyle w:val="7"/>
              <w:rPr>
                <w:rFonts w:ascii="宋体"/>
                <w:b/>
                <w:sz w:val="22"/>
              </w:rPr>
            </w:pPr>
          </w:p>
          <w:p>
            <w:pPr>
              <w:pStyle w:val="7"/>
              <w:spacing w:before="2"/>
              <w:rPr>
                <w:rFonts w:ascii="宋体"/>
                <w:b/>
                <w:sz w:val="16"/>
              </w:rPr>
            </w:pPr>
          </w:p>
          <w:p>
            <w:pPr>
              <w:pStyle w:val="7"/>
              <w:ind w:left="614"/>
              <w:rPr>
                <w:rFonts w:hint="eastAsia" w:ascii="黑体" w:eastAsia="黑体"/>
                <w:sz w:val="22"/>
              </w:rPr>
            </w:pPr>
            <w:r>
              <w:rPr>
                <w:rFonts w:hint="eastAsia" w:ascii="黑体" w:eastAsia="黑体"/>
                <w:sz w:val="22"/>
              </w:rPr>
              <w:t>公开内容（要素）</w:t>
            </w:r>
          </w:p>
        </w:tc>
        <w:tc>
          <w:tcPr>
            <w:tcW w:w="1687" w:type="dxa"/>
            <w:vMerge w:val="restart"/>
            <w:vAlign w:val="top"/>
          </w:tcPr>
          <w:p>
            <w:pPr>
              <w:pStyle w:val="7"/>
              <w:rPr>
                <w:rFonts w:ascii="宋体"/>
                <w:b/>
                <w:sz w:val="22"/>
              </w:rPr>
            </w:pPr>
          </w:p>
          <w:p>
            <w:pPr>
              <w:pStyle w:val="7"/>
              <w:spacing w:before="2"/>
              <w:rPr>
                <w:rFonts w:ascii="宋体"/>
                <w:b/>
                <w:sz w:val="16"/>
              </w:rPr>
            </w:pPr>
          </w:p>
          <w:p>
            <w:pPr>
              <w:pStyle w:val="7"/>
              <w:ind w:left="403"/>
              <w:rPr>
                <w:rFonts w:hint="eastAsia" w:ascii="黑体" w:eastAsia="黑体"/>
                <w:sz w:val="22"/>
              </w:rPr>
            </w:pPr>
            <w:r>
              <w:rPr>
                <w:rFonts w:hint="eastAsia" w:ascii="黑体" w:eastAsia="黑体"/>
                <w:sz w:val="22"/>
              </w:rPr>
              <w:t>公开依据</w:t>
            </w:r>
          </w:p>
        </w:tc>
        <w:tc>
          <w:tcPr>
            <w:tcW w:w="1440" w:type="dxa"/>
            <w:vMerge w:val="restart"/>
            <w:vAlign w:val="top"/>
          </w:tcPr>
          <w:p>
            <w:pPr>
              <w:pStyle w:val="7"/>
              <w:rPr>
                <w:rFonts w:ascii="宋体"/>
                <w:b/>
                <w:sz w:val="22"/>
              </w:rPr>
            </w:pPr>
          </w:p>
          <w:p>
            <w:pPr>
              <w:pStyle w:val="7"/>
              <w:spacing w:before="2"/>
              <w:rPr>
                <w:rFonts w:ascii="宋体"/>
                <w:b/>
                <w:sz w:val="16"/>
              </w:rPr>
            </w:pPr>
          </w:p>
          <w:p>
            <w:pPr>
              <w:pStyle w:val="7"/>
              <w:ind w:left="278"/>
              <w:rPr>
                <w:rFonts w:hint="eastAsia" w:ascii="黑体" w:eastAsia="黑体"/>
                <w:sz w:val="22"/>
              </w:rPr>
            </w:pPr>
            <w:r>
              <w:rPr>
                <w:rFonts w:hint="eastAsia" w:ascii="黑体" w:eastAsia="黑体"/>
                <w:sz w:val="22"/>
              </w:rPr>
              <w:t>公开时限</w:t>
            </w:r>
          </w:p>
        </w:tc>
        <w:tc>
          <w:tcPr>
            <w:tcW w:w="1620" w:type="dxa"/>
            <w:vMerge w:val="restart"/>
            <w:vAlign w:val="top"/>
          </w:tcPr>
          <w:p>
            <w:pPr>
              <w:pStyle w:val="7"/>
              <w:rPr>
                <w:rFonts w:ascii="宋体"/>
                <w:b/>
                <w:sz w:val="22"/>
              </w:rPr>
            </w:pPr>
          </w:p>
          <w:p>
            <w:pPr>
              <w:pStyle w:val="7"/>
              <w:spacing w:before="2"/>
              <w:rPr>
                <w:rFonts w:ascii="宋体"/>
                <w:b/>
                <w:sz w:val="16"/>
              </w:rPr>
            </w:pPr>
          </w:p>
          <w:p>
            <w:pPr>
              <w:pStyle w:val="7"/>
              <w:ind w:left="369"/>
              <w:rPr>
                <w:rFonts w:hint="eastAsia" w:ascii="黑体" w:eastAsia="黑体"/>
                <w:sz w:val="22"/>
              </w:rPr>
            </w:pPr>
            <w:r>
              <w:rPr>
                <w:rFonts w:hint="eastAsia" w:ascii="黑体" w:eastAsia="黑体"/>
                <w:sz w:val="22"/>
              </w:rPr>
              <w:t>公开主体</w:t>
            </w:r>
          </w:p>
        </w:tc>
        <w:tc>
          <w:tcPr>
            <w:tcW w:w="1800" w:type="dxa"/>
            <w:vMerge w:val="restart"/>
            <w:vAlign w:val="top"/>
          </w:tcPr>
          <w:p>
            <w:pPr>
              <w:pStyle w:val="7"/>
              <w:rPr>
                <w:rFonts w:ascii="宋体"/>
                <w:b/>
                <w:sz w:val="22"/>
              </w:rPr>
            </w:pPr>
          </w:p>
          <w:p>
            <w:pPr>
              <w:pStyle w:val="7"/>
              <w:spacing w:before="2"/>
              <w:rPr>
                <w:rFonts w:ascii="宋体"/>
                <w:b/>
                <w:sz w:val="16"/>
              </w:rPr>
            </w:pPr>
          </w:p>
          <w:p>
            <w:pPr>
              <w:pStyle w:val="7"/>
              <w:ind w:left="129"/>
              <w:rPr>
                <w:rFonts w:hint="eastAsia" w:ascii="黑体" w:eastAsia="黑体"/>
                <w:sz w:val="22"/>
              </w:rPr>
            </w:pPr>
            <w:r>
              <w:rPr>
                <w:rFonts w:hint="eastAsia" w:ascii="黑体" w:eastAsia="黑体"/>
                <w:sz w:val="22"/>
              </w:rPr>
              <w:t>公开渠道和载体</w:t>
            </w:r>
          </w:p>
        </w:tc>
        <w:tc>
          <w:tcPr>
            <w:tcW w:w="1249" w:type="dxa"/>
            <w:gridSpan w:val="2"/>
            <w:vAlign w:val="top"/>
          </w:tcPr>
          <w:p>
            <w:pPr>
              <w:pStyle w:val="7"/>
              <w:spacing w:before="16" w:line="276" w:lineRule="exact"/>
              <w:ind w:left="182"/>
              <w:rPr>
                <w:rFonts w:hint="eastAsia" w:ascii="黑体" w:eastAsia="黑体"/>
                <w:sz w:val="22"/>
              </w:rPr>
            </w:pPr>
            <w:r>
              <w:rPr>
                <w:rFonts w:hint="eastAsia" w:ascii="黑体" w:eastAsia="黑体"/>
                <w:sz w:val="22"/>
              </w:rPr>
              <w:t>公开对象</w:t>
            </w:r>
          </w:p>
        </w:tc>
        <w:tc>
          <w:tcPr>
            <w:tcW w:w="1271" w:type="dxa"/>
            <w:gridSpan w:val="2"/>
            <w:vAlign w:val="top"/>
          </w:tcPr>
          <w:p>
            <w:pPr>
              <w:pStyle w:val="7"/>
              <w:spacing w:before="16" w:line="276" w:lineRule="exact"/>
              <w:ind w:left="193"/>
              <w:rPr>
                <w:rFonts w:hint="eastAsia" w:ascii="黑体" w:eastAsia="黑体"/>
                <w:sz w:val="22"/>
              </w:rPr>
            </w:pPr>
            <w:r>
              <w:rPr>
                <w:rFonts w:hint="eastAsia" w:ascii="黑体" w:eastAsia="黑体"/>
                <w:sz w:val="22"/>
              </w:rPr>
              <w:t>公开方式</w:t>
            </w:r>
          </w:p>
        </w:tc>
        <w:tc>
          <w:tcPr>
            <w:tcW w:w="1440" w:type="dxa"/>
            <w:gridSpan w:val="2"/>
            <w:vAlign w:val="top"/>
          </w:tcPr>
          <w:p>
            <w:pPr>
              <w:pStyle w:val="7"/>
              <w:spacing w:before="16" w:line="276" w:lineRule="exact"/>
              <w:ind w:left="278"/>
              <w:rPr>
                <w:rFonts w:hint="eastAsia" w:ascii="黑体" w:eastAsia="黑体"/>
                <w:sz w:val="22"/>
              </w:rPr>
            </w:pPr>
            <w:r>
              <w:rPr>
                <w:rFonts w:hint="eastAsia" w:ascii="黑体" w:eastAsia="黑体"/>
                <w:sz w:val="22"/>
              </w:rPr>
              <w:t>公开层级</w:t>
            </w:r>
          </w:p>
        </w:tc>
      </w:tr>
      <w:tr>
        <w:trPr>
          <w:trHeight w:val="935" w:hRule="atLeast"/>
        </w:trPr>
        <w:tc>
          <w:tcPr>
            <w:tcW w:w="540" w:type="dxa"/>
            <w:vMerge w:val="continue"/>
            <w:tcBorders>
              <w:top w:val="nil"/>
            </w:tcBorders>
            <w:vAlign w:val="top"/>
          </w:tcPr>
          <w:p>
            <w:pPr>
              <w:rPr>
                <w:sz w:val="2"/>
                <w:szCs w:val="2"/>
              </w:rPr>
            </w:pPr>
          </w:p>
        </w:tc>
        <w:tc>
          <w:tcPr>
            <w:tcW w:w="720" w:type="dxa"/>
            <w:vAlign w:val="top"/>
          </w:tcPr>
          <w:p>
            <w:pPr>
              <w:pStyle w:val="7"/>
              <w:spacing w:before="172" w:line="266" w:lineRule="auto"/>
              <w:ind w:left="139" w:right="126"/>
              <w:rPr>
                <w:rFonts w:hint="eastAsia" w:ascii="黑体" w:eastAsia="黑体"/>
                <w:sz w:val="22"/>
              </w:rPr>
            </w:pPr>
            <w:r>
              <w:rPr>
                <w:rFonts w:hint="eastAsia" w:ascii="黑体" w:eastAsia="黑体"/>
                <w:sz w:val="22"/>
              </w:rPr>
              <w:t>一级事项</w:t>
            </w:r>
          </w:p>
        </w:tc>
        <w:tc>
          <w:tcPr>
            <w:tcW w:w="720" w:type="dxa"/>
            <w:vAlign w:val="top"/>
          </w:tcPr>
          <w:p>
            <w:pPr>
              <w:pStyle w:val="7"/>
              <w:spacing w:before="172" w:line="266" w:lineRule="auto"/>
              <w:ind w:left="139" w:right="126"/>
              <w:rPr>
                <w:rFonts w:hint="eastAsia" w:ascii="黑体" w:eastAsia="黑体"/>
                <w:sz w:val="22"/>
              </w:rPr>
            </w:pPr>
            <w:r>
              <w:rPr>
                <w:rFonts w:hint="eastAsia" w:ascii="黑体" w:eastAsia="黑体"/>
                <w:sz w:val="22"/>
              </w:rPr>
              <w:t>二级事项</w:t>
            </w:r>
          </w:p>
        </w:tc>
        <w:tc>
          <w:tcPr>
            <w:tcW w:w="2993" w:type="dxa"/>
            <w:vMerge w:val="continue"/>
            <w:tcBorders>
              <w:top w:val="nil"/>
            </w:tcBorders>
            <w:vAlign w:val="top"/>
          </w:tcPr>
          <w:p>
            <w:pPr>
              <w:rPr>
                <w:sz w:val="2"/>
                <w:szCs w:val="2"/>
              </w:rPr>
            </w:pPr>
          </w:p>
        </w:tc>
        <w:tc>
          <w:tcPr>
            <w:tcW w:w="1687" w:type="dxa"/>
            <w:vMerge w:val="continue"/>
            <w:tcBorders>
              <w:top w:val="nil"/>
            </w:tcBorders>
            <w:vAlign w:val="top"/>
          </w:tcPr>
          <w:p>
            <w:pPr>
              <w:rPr>
                <w:sz w:val="2"/>
                <w:szCs w:val="2"/>
              </w:rPr>
            </w:pPr>
          </w:p>
        </w:tc>
        <w:tc>
          <w:tcPr>
            <w:tcW w:w="1440" w:type="dxa"/>
            <w:vMerge w:val="continue"/>
            <w:tcBorders>
              <w:top w:val="nil"/>
            </w:tcBorders>
            <w:vAlign w:val="top"/>
          </w:tcPr>
          <w:p>
            <w:pPr>
              <w:rPr>
                <w:sz w:val="2"/>
                <w:szCs w:val="2"/>
              </w:rPr>
            </w:pPr>
          </w:p>
        </w:tc>
        <w:tc>
          <w:tcPr>
            <w:tcW w:w="1620" w:type="dxa"/>
            <w:vMerge w:val="continue"/>
            <w:tcBorders>
              <w:top w:val="nil"/>
            </w:tcBorders>
            <w:vAlign w:val="top"/>
          </w:tcPr>
          <w:p>
            <w:pPr>
              <w:rPr>
                <w:sz w:val="2"/>
                <w:szCs w:val="2"/>
              </w:rPr>
            </w:pPr>
          </w:p>
        </w:tc>
        <w:tc>
          <w:tcPr>
            <w:tcW w:w="1800" w:type="dxa"/>
            <w:vMerge w:val="continue"/>
            <w:tcBorders>
              <w:top w:val="nil"/>
            </w:tcBorders>
            <w:vAlign w:val="top"/>
          </w:tcPr>
          <w:p>
            <w:pPr>
              <w:rPr>
                <w:sz w:val="2"/>
                <w:szCs w:val="2"/>
              </w:rPr>
            </w:pPr>
          </w:p>
        </w:tc>
        <w:tc>
          <w:tcPr>
            <w:tcW w:w="540" w:type="dxa"/>
            <w:vAlign w:val="top"/>
          </w:tcPr>
          <w:p>
            <w:pPr>
              <w:pStyle w:val="7"/>
              <w:spacing w:before="15" w:line="266" w:lineRule="auto"/>
              <w:ind w:left="158" w:right="148"/>
              <w:rPr>
                <w:rFonts w:hint="eastAsia" w:ascii="黑体" w:eastAsia="黑体"/>
                <w:sz w:val="22"/>
              </w:rPr>
            </w:pPr>
            <w:r>
              <w:rPr>
                <w:rFonts w:hint="eastAsia" w:ascii="黑体" w:eastAsia="黑体"/>
                <w:sz w:val="22"/>
              </w:rPr>
              <w:t>全社</w:t>
            </w:r>
          </w:p>
          <w:p>
            <w:pPr>
              <w:pStyle w:val="7"/>
              <w:spacing w:line="274" w:lineRule="exact"/>
              <w:ind w:left="158"/>
              <w:rPr>
                <w:rFonts w:hint="eastAsia" w:ascii="黑体" w:eastAsia="黑体"/>
                <w:sz w:val="22"/>
              </w:rPr>
            </w:pPr>
            <w:r>
              <w:rPr>
                <w:rFonts w:hint="eastAsia" w:ascii="黑体" w:eastAsia="黑体"/>
                <w:w w:val="100"/>
                <w:sz w:val="22"/>
              </w:rPr>
              <w:t>会</w:t>
            </w:r>
          </w:p>
        </w:tc>
        <w:tc>
          <w:tcPr>
            <w:tcW w:w="709" w:type="dxa"/>
            <w:vAlign w:val="top"/>
          </w:tcPr>
          <w:p>
            <w:pPr>
              <w:pStyle w:val="7"/>
              <w:spacing w:before="172" w:line="266" w:lineRule="auto"/>
              <w:ind w:left="134" w:right="120"/>
              <w:rPr>
                <w:rFonts w:hint="eastAsia" w:ascii="黑体" w:eastAsia="黑体"/>
                <w:sz w:val="22"/>
              </w:rPr>
            </w:pPr>
            <w:r>
              <w:rPr>
                <w:rFonts w:hint="eastAsia" w:ascii="黑体" w:eastAsia="黑体"/>
                <w:sz w:val="22"/>
              </w:rPr>
              <w:t>特定群众</w:t>
            </w:r>
          </w:p>
        </w:tc>
        <w:tc>
          <w:tcPr>
            <w:tcW w:w="551" w:type="dxa"/>
            <w:vAlign w:val="top"/>
          </w:tcPr>
          <w:p>
            <w:pPr>
              <w:pStyle w:val="7"/>
              <w:spacing w:before="172" w:line="266" w:lineRule="auto"/>
              <w:ind w:left="164" w:right="153"/>
              <w:rPr>
                <w:rFonts w:hint="eastAsia" w:ascii="黑体" w:eastAsia="黑体"/>
                <w:sz w:val="22"/>
              </w:rPr>
            </w:pPr>
            <w:r>
              <w:rPr>
                <w:rFonts w:hint="eastAsia" w:ascii="黑体" w:eastAsia="黑体"/>
                <w:sz w:val="22"/>
              </w:rPr>
              <w:t>主动</w:t>
            </w:r>
          </w:p>
        </w:tc>
        <w:tc>
          <w:tcPr>
            <w:tcW w:w="720" w:type="dxa"/>
            <w:vAlign w:val="top"/>
          </w:tcPr>
          <w:p>
            <w:pPr>
              <w:pStyle w:val="7"/>
              <w:spacing w:before="15" w:line="266" w:lineRule="auto"/>
              <w:ind w:left="139" w:right="126"/>
              <w:jc w:val="center"/>
              <w:rPr>
                <w:rFonts w:hint="eastAsia" w:ascii="黑体" w:eastAsia="黑体"/>
                <w:sz w:val="22"/>
              </w:rPr>
            </w:pPr>
            <w:r>
              <w:rPr>
                <w:rFonts w:hint="eastAsia" w:ascii="黑体" w:eastAsia="黑体"/>
                <w:sz w:val="22"/>
              </w:rPr>
              <w:t>依申请公</w:t>
            </w:r>
          </w:p>
          <w:p>
            <w:pPr>
              <w:pStyle w:val="7"/>
              <w:spacing w:line="274" w:lineRule="exact"/>
              <w:ind w:left="10"/>
              <w:jc w:val="center"/>
              <w:rPr>
                <w:rFonts w:hint="eastAsia" w:ascii="黑体" w:eastAsia="黑体"/>
                <w:sz w:val="22"/>
              </w:rPr>
            </w:pPr>
            <w:r>
              <w:rPr>
                <w:rFonts w:hint="eastAsia" w:ascii="黑体" w:eastAsia="黑体"/>
                <w:w w:val="100"/>
                <w:sz w:val="22"/>
              </w:rPr>
              <w:t>开</w:t>
            </w:r>
          </w:p>
        </w:tc>
        <w:tc>
          <w:tcPr>
            <w:tcW w:w="720" w:type="dxa"/>
            <w:vAlign w:val="top"/>
          </w:tcPr>
          <w:p>
            <w:pPr>
              <w:pStyle w:val="7"/>
              <w:spacing w:before="7"/>
              <w:rPr>
                <w:rFonts w:ascii="宋体"/>
                <w:b/>
                <w:sz w:val="25"/>
              </w:rPr>
            </w:pPr>
          </w:p>
          <w:p>
            <w:pPr>
              <w:pStyle w:val="7"/>
              <w:ind w:left="139"/>
              <w:rPr>
                <w:rFonts w:hint="eastAsia" w:ascii="黑体" w:eastAsia="黑体"/>
                <w:sz w:val="22"/>
              </w:rPr>
            </w:pPr>
            <w:r>
              <w:rPr>
                <w:rFonts w:hint="eastAsia" w:ascii="黑体" w:eastAsia="黑体"/>
                <w:sz w:val="22"/>
              </w:rPr>
              <w:t>县级</w:t>
            </w:r>
          </w:p>
        </w:tc>
        <w:tc>
          <w:tcPr>
            <w:tcW w:w="720" w:type="dxa"/>
            <w:vAlign w:val="top"/>
          </w:tcPr>
          <w:p>
            <w:pPr>
              <w:pStyle w:val="7"/>
              <w:spacing w:before="172" w:line="266" w:lineRule="auto"/>
              <w:ind w:left="139" w:right="126"/>
              <w:rPr>
                <w:rFonts w:hint="eastAsia" w:ascii="黑体" w:eastAsia="黑体"/>
                <w:sz w:val="22"/>
              </w:rPr>
            </w:pPr>
            <w:r>
              <w:rPr>
                <w:rFonts w:hint="eastAsia" w:ascii="黑体" w:eastAsia="黑体"/>
                <w:sz w:val="22"/>
              </w:rPr>
              <w:t>乡、村级</w:t>
            </w:r>
          </w:p>
        </w:tc>
      </w:tr>
      <w:tr>
        <w:trPr>
          <w:trHeight w:val="2830" w:hRule="atLeast"/>
        </w:trPr>
        <w:tc>
          <w:tcPr>
            <w:tcW w:w="540" w:type="dxa"/>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1</w:t>
            </w:r>
          </w:p>
        </w:tc>
        <w:tc>
          <w:tcPr>
            <w:tcW w:w="720" w:type="dxa"/>
            <w:vMerge w:val="restart"/>
            <w:textDirection w:val="tbLrV"/>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综合业务</w:t>
            </w:r>
          </w:p>
        </w:tc>
        <w:tc>
          <w:tcPr>
            <w:tcW w:w="720" w:type="dxa"/>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政策法规文件</w:t>
            </w:r>
          </w:p>
        </w:tc>
        <w:tc>
          <w:tcPr>
            <w:tcW w:w="2993" w:type="dxa"/>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《社会救助暂行办法》（国务院令第649号）</w:t>
            </w:r>
            <w:r>
              <w:rPr>
                <w:rFonts w:hint="default"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山西省人民政府关于贯彻落实《社会救助暂行办法》的实施意见（晋政发〔2014〕35号）</w:t>
            </w:r>
            <w:r>
              <w:rPr>
                <w:rFonts w:hint="default" w:ascii="仿宋_GB2312" w:hAnsi="仿宋" w:eastAsia="仿宋_GB2312" w:cs="仿宋"/>
                <w:color w:val="000000"/>
                <w:sz w:val="18"/>
                <w:szCs w:val="18"/>
                <w:lang w:val="en-US" w:eastAsia="zh-CN" w:bidi="zh-CN"/>
              </w:rPr>
              <w:br/>
            </w:r>
          </w:p>
        </w:tc>
        <w:tc>
          <w:tcPr>
            <w:tcW w:w="1687" w:type="dxa"/>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信息公开规定</w:t>
            </w:r>
          </w:p>
        </w:tc>
        <w:tc>
          <w:tcPr>
            <w:tcW w:w="1440" w:type="dxa"/>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制定或获取信息之日起10个工作日内</w:t>
            </w:r>
          </w:p>
        </w:tc>
        <w:tc>
          <w:tcPr>
            <w:tcW w:w="162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尉庄乡</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■便民服务中心</w:t>
            </w: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社区/村公示栏（电子屏）</w:t>
            </w:r>
          </w:p>
          <w:p>
            <w:pPr>
              <w:pStyle w:val="7"/>
              <w:rPr>
                <w:rFonts w:hint="eastAsia" w:ascii="仿宋_GB2312" w:hAnsi="仿宋" w:eastAsia="仿宋_GB2312" w:cs="仿宋"/>
                <w:color w:val="000000"/>
                <w:sz w:val="18"/>
                <w:szCs w:val="18"/>
                <w:lang w:val="zh-CN" w:eastAsia="zh-CN" w:bidi="zh-CN"/>
              </w:rPr>
            </w:pPr>
          </w:p>
        </w:tc>
        <w:tc>
          <w:tcPr>
            <w:tcW w:w="54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7"/>
              <w:rPr>
                <w:rFonts w:hint="eastAsia" w:ascii="仿宋_GB2312" w:hAnsi="仿宋" w:eastAsia="仿宋_GB2312" w:cs="仿宋"/>
                <w:color w:val="000000"/>
                <w:sz w:val="18"/>
                <w:szCs w:val="18"/>
                <w:lang w:val="zh-CN" w:eastAsia="zh-CN" w:bidi="zh-CN"/>
              </w:rPr>
            </w:pPr>
          </w:p>
        </w:tc>
        <w:tc>
          <w:tcPr>
            <w:tcW w:w="551"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7"/>
              <w:rPr>
                <w:rFonts w:hint="eastAsia" w:ascii="仿宋_GB2312" w:hAnsi="仿宋" w:eastAsia="仿宋_GB2312" w:cs="仿宋"/>
                <w:color w:val="000000"/>
                <w:sz w:val="18"/>
                <w:szCs w:val="18"/>
                <w:lang w:val="zh-CN" w:eastAsia="zh-CN" w:bidi="zh-CN"/>
              </w:rPr>
            </w:pPr>
          </w:p>
        </w:tc>
        <w:tc>
          <w:tcPr>
            <w:tcW w:w="720" w:type="dxa"/>
            <w:vAlign w:val="center"/>
          </w:tcPr>
          <w:p>
            <w:pPr>
              <w:pStyle w:val="7"/>
              <w:rPr>
                <w:rFonts w:hint="eastAsia" w:ascii="仿宋_GB2312" w:hAnsi="仿宋" w:eastAsia="仿宋_GB2312" w:cs="仿宋"/>
                <w:color w:val="000000"/>
                <w:sz w:val="18"/>
                <w:szCs w:val="18"/>
                <w:lang w:val="zh-CN" w:eastAsia="zh-CN" w:bidi="zh-CN"/>
              </w:rPr>
            </w:pPr>
          </w:p>
        </w:tc>
        <w:tc>
          <w:tcPr>
            <w:tcW w:w="72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43" w:hRule="atLeast"/>
        </w:trPr>
        <w:tc>
          <w:tcPr>
            <w:tcW w:w="540" w:type="dxa"/>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2</w:t>
            </w:r>
          </w:p>
        </w:tc>
        <w:tc>
          <w:tcPr>
            <w:tcW w:w="720" w:type="dxa"/>
            <w:vMerge w:val="continue"/>
            <w:vAlign w:val="top"/>
          </w:tcPr>
          <w:p>
            <w:pPr>
              <w:pStyle w:val="7"/>
              <w:rPr>
                <w:rFonts w:hint="eastAsia" w:ascii="仿宋_GB2312" w:hAnsi="仿宋" w:eastAsia="仿宋_GB2312" w:cs="仿宋"/>
                <w:color w:val="000000"/>
                <w:sz w:val="18"/>
                <w:szCs w:val="18"/>
                <w:lang w:val="en-US" w:eastAsia="zh-CN" w:bidi="zh-CN"/>
              </w:rPr>
            </w:pPr>
          </w:p>
        </w:tc>
        <w:tc>
          <w:tcPr>
            <w:tcW w:w="720" w:type="dxa"/>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监督检查</w:t>
            </w:r>
          </w:p>
        </w:tc>
        <w:tc>
          <w:tcPr>
            <w:tcW w:w="2993" w:type="dxa"/>
            <w:vAlign w:val="center"/>
          </w:tcPr>
          <w:p>
            <w:pPr>
              <w:pStyle w:val="7"/>
              <w:rPr>
                <w:rFonts w:hint="default"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社会救助信访通讯地址</w:t>
            </w:r>
            <w:r>
              <w:rPr>
                <w:rFonts w:hint="default"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社会救助投诉举报电话</w:t>
            </w:r>
          </w:p>
        </w:tc>
        <w:tc>
          <w:tcPr>
            <w:tcW w:w="1687" w:type="dxa"/>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相关政策规定</w:t>
            </w:r>
          </w:p>
        </w:tc>
        <w:tc>
          <w:tcPr>
            <w:tcW w:w="1440" w:type="dxa"/>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制定或获取信息之日起10个工作日内</w:t>
            </w:r>
          </w:p>
        </w:tc>
        <w:tc>
          <w:tcPr>
            <w:tcW w:w="162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尉庄乡</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■便民服务中心</w:t>
            </w: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社区/村公示栏（电子屏）</w:t>
            </w:r>
          </w:p>
          <w:p>
            <w:pPr>
              <w:pStyle w:val="7"/>
              <w:rPr>
                <w:rFonts w:hint="eastAsia" w:ascii="仿宋_GB2312" w:hAnsi="仿宋" w:eastAsia="仿宋_GB2312" w:cs="仿宋"/>
                <w:color w:val="000000"/>
                <w:sz w:val="18"/>
                <w:szCs w:val="18"/>
                <w:lang w:val="zh-CN" w:eastAsia="zh-CN" w:bidi="zh-CN"/>
              </w:rPr>
            </w:pPr>
          </w:p>
        </w:tc>
        <w:tc>
          <w:tcPr>
            <w:tcW w:w="54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7"/>
              <w:rPr>
                <w:rFonts w:hint="eastAsia" w:ascii="仿宋_GB2312" w:hAnsi="仿宋" w:eastAsia="仿宋_GB2312" w:cs="仿宋"/>
                <w:color w:val="000000"/>
                <w:sz w:val="18"/>
                <w:szCs w:val="18"/>
                <w:lang w:val="zh-CN" w:eastAsia="zh-CN" w:bidi="zh-CN"/>
              </w:rPr>
            </w:pPr>
          </w:p>
        </w:tc>
        <w:tc>
          <w:tcPr>
            <w:tcW w:w="551"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7"/>
              <w:rPr>
                <w:rFonts w:hint="eastAsia" w:ascii="仿宋_GB2312" w:hAnsi="仿宋" w:eastAsia="仿宋_GB2312" w:cs="仿宋"/>
                <w:color w:val="000000"/>
                <w:sz w:val="18"/>
                <w:szCs w:val="18"/>
                <w:lang w:val="zh-CN" w:eastAsia="zh-CN" w:bidi="zh-CN"/>
              </w:rPr>
            </w:pPr>
          </w:p>
        </w:tc>
        <w:tc>
          <w:tcPr>
            <w:tcW w:w="720" w:type="dxa"/>
            <w:vAlign w:val="center"/>
          </w:tcPr>
          <w:p>
            <w:pPr>
              <w:pStyle w:val="7"/>
              <w:rPr>
                <w:rFonts w:hint="eastAsia" w:ascii="仿宋_GB2312" w:hAnsi="仿宋" w:eastAsia="仿宋_GB2312" w:cs="仿宋"/>
                <w:color w:val="000000"/>
                <w:sz w:val="18"/>
                <w:szCs w:val="18"/>
                <w:lang w:val="zh-CN" w:eastAsia="zh-CN" w:bidi="zh-CN"/>
              </w:rPr>
            </w:pPr>
          </w:p>
        </w:tc>
        <w:tc>
          <w:tcPr>
            <w:tcW w:w="72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8185" w:hRule="atLeast"/>
        </w:trPr>
        <w:tc>
          <w:tcPr>
            <w:tcW w:w="540" w:type="dxa"/>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3</w:t>
            </w:r>
          </w:p>
        </w:tc>
        <w:tc>
          <w:tcPr>
            <w:tcW w:w="720" w:type="dxa"/>
            <w:vMerge w:val="restart"/>
            <w:textDirection w:val="tbRlV"/>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最低生活保障</w:t>
            </w:r>
          </w:p>
        </w:tc>
        <w:tc>
          <w:tcPr>
            <w:tcW w:w="720" w:type="dxa"/>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政策法规文件</w:t>
            </w:r>
          </w:p>
        </w:tc>
        <w:tc>
          <w:tcPr>
            <w:tcW w:w="2993" w:type="dxa"/>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《国务院关于进一步加强和改进最低生活保障工作的意见》（国发〔2012〕45号）</w:t>
            </w:r>
            <w:r>
              <w:rPr>
                <w:rFonts w:hint="default"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《最低生活保障审核审批办法（试行）》（民发〔2012〕220号）</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《山西省最低生活保障审核审批办法（试行）》（晋民发〔2013〕72号）</w:t>
            </w:r>
            <w:r>
              <w:rPr>
                <w:rFonts w:hint="default"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关于进一步引深农村低保专项治理全面做好脱贫攻坚兜底保障工作的通知</w:t>
            </w: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临市</w:t>
            </w:r>
            <w:r>
              <w:rPr>
                <w:rFonts w:hint="eastAsia" w:ascii="仿宋_GB2312" w:hAnsi="仿宋" w:eastAsia="仿宋_GB2312" w:cs="仿宋"/>
                <w:color w:val="000000"/>
                <w:sz w:val="18"/>
                <w:szCs w:val="18"/>
                <w:lang w:val="en-US" w:eastAsia="zh-CN" w:bidi="zh-CN"/>
              </w:rPr>
              <w:t>发〔20</w:t>
            </w:r>
            <w:r>
              <w:rPr>
                <w:rFonts w:hint="eastAsia" w:ascii="仿宋_GB2312" w:eastAsia="仿宋_GB2312" w:cs="仿宋"/>
                <w:color w:val="000000"/>
                <w:sz w:val="18"/>
                <w:szCs w:val="18"/>
                <w:lang w:val="en-US" w:eastAsia="zh-CN" w:bidi="zh-CN"/>
              </w:rPr>
              <w:t>20</w:t>
            </w:r>
            <w:r>
              <w:rPr>
                <w:rFonts w:hint="eastAsia" w:ascii="仿宋_GB2312" w:hAnsi="仿宋" w:eastAsia="仿宋_GB2312" w:cs="仿宋"/>
                <w:color w:val="000000"/>
                <w:sz w:val="18"/>
                <w:szCs w:val="18"/>
                <w:lang w:val="en-US" w:eastAsia="zh-CN" w:bidi="zh-CN"/>
              </w:rPr>
              <w:t>〕1</w:t>
            </w:r>
            <w:r>
              <w:rPr>
                <w:rFonts w:hint="eastAsia" w:ascii="仿宋_GB2312" w:eastAsia="仿宋_GB2312" w:cs="仿宋"/>
                <w:color w:val="000000"/>
                <w:sz w:val="18"/>
                <w:szCs w:val="18"/>
                <w:lang w:val="en-US" w:eastAsia="zh-CN" w:bidi="zh-CN"/>
              </w:rPr>
              <w:t>6</w:t>
            </w:r>
            <w:r>
              <w:rPr>
                <w:rFonts w:hint="eastAsia" w:ascii="仿宋_GB2312" w:hAnsi="仿宋" w:eastAsia="仿宋_GB2312" w:cs="仿宋"/>
                <w:color w:val="000000"/>
                <w:sz w:val="18"/>
                <w:szCs w:val="18"/>
                <w:lang w:val="en-US" w:eastAsia="zh-CN" w:bidi="zh-CN"/>
              </w:rPr>
              <w:t>号）</w:t>
            </w:r>
            <w:r>
              <w:rPr>
                <w:rFonts w:hint="default"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关于</w:t>
            </w:r>
            <w:r>
              <w:rPr>
                <w:rFonts w:hint="eastAsia" w:ascii="仿宋_GB2312" w:eastAsia="仿宋_GB2312" w:cs="仿宋"/>
                <w:color w:val="000000"/>
                <w:sz w:val="18"/>
                <w:szCs w:val="18"/>
                <w:lang w:val="en-US" w:eastAsia="zh-CN" w:bidi="zh-CN"/>
              </w:rPr>
              <w:t>转</w:t>
            </w:r>
            <w:r>
              <w:rPr>
                <w:rFonts w:hint="eastAsia" w:ascii="仿宋_GB2312" w:hAnsi="仿宋" w:eastAsia="仿宋_GB2312" w:cs="仿宋"/>
                <w:color w:val="000000"/>
                <w:sz w:val="18"/>
                <w:szCs w:val="18"/>
                <w:lang w:val="en-US" w:eastAsia="zh-CN" w:bidi="zh-CN"/>
              </w:rPr>
              <w:t>发《</w:t>
            </w:r>
            <w:r>
              <w:rPr>
                <w:rFonts w:hint="eastAsia" w:ascii="仿宋_GB2312" w:eastAsia="仿宋_GB2312" w:cs="仿宋"/>
                <w:color w:val="000000"/>
                <w:sz w:val="18"/>
                <w:szCs w:val="18"/>
                <w:lang w:val="en-US" w:eastAsia="zh-CN" w:bidi="zh-CN"/>
              </w:rPr>
              <w:t>临汾市民政局 临汾市扶贫开发办公室关于印发&lt;临汾市社会救助兜底脱贫行动实施方案&gt;</w:t>
            </w:r>
            <w:r>
              <w:rPr>
                <w:rFonts w:hint="eastAsia" w:ascii="仿宋_GB2312" w:hAnsi="仿宋" w:eastAsia="仿宋_GB2312" w:cs="仿宋"/>
                <w:color w:val="000000"/>
                <w:sz w:val="18"/>
                <w:szCs w:val="18"/>
                <w:lang w:val="en-US" w:eastAsia="zh-CN" w:bidi="zh-CN"/>
              </w:rPr>
              <w:t>的通知（</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民发〔20</w:t>
            </w:r>
            <w:r>
              <w:rPr>
                <w:rFonts w:hint="eastAsia" w:ascii="仿宋_GB2312" w:eastAsia="仿宋_GB2312" w:cs="仿宋"/>
                <w:color w:val="000000"/>
                <w:sz w:val="18"/>
                <w:szCs w:val="18"/>
                <w:lang w:val="en-US" w:eastAsia="zh-CN" w:bidi="zh-CN"/>
              </w:rPr>
              <w:t>20</w:t>
            </w: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23</w:t>
            </w:r>
            <w:r>
              <w:rPr>
                <w:rFonts w:hint="eastAsia" w:ascii="仿宋_GB2312" w:hAnsi="仿宋" w:eastAsia="仿宋_GB2312" w:cs="仿宋"/>
                <w:color w:val="000000"/>
                <w:sz w:val="18"/>
                <w:szCs w:val="18"/>
                <w:lang w:val="en-US" w:eastAsia="zh-CN" w:bidi="zh-CN"/>
              </w:rPr>
              <w:t>号）</w:t>
            </w: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关于印发《</w:t>
            </w:r>
            <w:r>
              <w:rPr>
                <w:rFonts w:hint="eastAsia" w:ascii="仿宋_GB2312" w:eastAsia="仿宋_GB2312" w:cs="仿宋"/>
                <w:color w:val="000000"/>
                <w:sz w:val="18"/>
                <w:szCs w:val="18"/>
                <w:lang w:val="en-US" w:eastAsia="zh-CN" w:bidi="zh-CN"/>
              </w:rPr>
              <w:t>关于对城乡低保、特困对象抽查暨民政各项救助工作落实情况检查的通知</w:t>
            </w:r>
            <w:r>
              <w:rPr>
                <w:rFonts w:hint="eastAsia" w:ascii="仿宋_GB2312" w:hAnsi="仿宋" w:eastAsia="仿宋_GB2312" w:cs="仿宋"/>
                <w:color w:val="000000"/>
                <w:sz w:val="18"/>
                <w:szCs w:val="18"/>
                <w:lang w:val="en-US" w:eastAsia="zh-CN" w:bidi="zh-CN"/>
              </w:rPr>
              <w:t>》的通知（</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民发〔20</w:t>
            </w:r>
            <w:r>
              <w:rPr>
                <w:rFonts w:hint="eastAsia" w:ascii="仿宋_GB2312" w:eastAsia="仿宋_GB2312" w:cs="仿宋"/>
                <w:color w:val="000000"/>
                <w:sz w:val="18"/>
                <w:szCs w:val="18"/>
                <w:lang w:val="en-US" w:eastAsia="zh-CN" w:bidi="zh-CN"/>
              </w:rPr>
              <w:t>20</w:t>
            </w: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75</w:t>
            </w:r>
            <w:r>
              <w:rPr>
                <w:rFonts w:hint="eastAsia" w:ascii="仿宋_GB2312" w:hAnsi="仿宋" w:eastAsia="仿宋_GB2312" w:cs="仿宋"/>
                <w:color w:val="000000"/>
                <w:sz w:val="18"/>
                <w:szCs w:val="18"/>
                <w:lang w:val="en-US" w:eastAsia="zh-CN" w:bidi="zh-CN"/>
              </w:rPr>
              <w:t>号）</w:t>
            </w:r>
          </w:p>
          <w:p>
            <w:pPr>
              <w:pStyle w:val="7"/>
              <w:rPr>
                <w:rFonts w:hint="default" w:ascii="仿宋_GB2312" w:hAnsi="仿宋" w:eastAsia="仿宋_GB2312" w:cs="仿宋"/>
                <w:color w:val="000000"/>
                <w:sz w:val="18"/>
                <w:szCs w:val="18"/>
                <w:lang w:val="en-US" w:eastAsia="zh-CN" w:bidi="zh-CN"/>
              </w:rPr>
            </w:pPr>
          </w:p>
        </w:tc>
        <w:tc>
          <w:tcPr>
            <w:tcW w:w="1687" w:type="dxa"/>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信息公开规定</w:t>
            </w:r>
          </w:p>
        </w:tc>
        <w:tc>
          <w:tcPr>
            <w:tcW w:w="1440" w:type="dxa"/>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制定或获取信息之日起10个工作日内</w:t>
            </w:r>
          </w:p>
        </w:tc>
        <w:tc>
          <w:tcPr>
            <w:tcW w:w="162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尉庄乡</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■便民服务中心</w:t>
            </w: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社区/村公示栏（电子屏）</w:t>
            </w:r>
          </w:p>
          <w:p>
            <w:pPr>
              <w:pStyle w:val="7"/>
              <w:rPr>
                <w:rFonts w:hint="eastAsia" w:ascii="仿宋_GB2312" w:hAnsi="仿宋" w:eastAsia="仿宋_GB2312" w:cs="仿宋"/>
                <w:color w:val="000000"/>
                <w:sz w:val="18"/>
                <w:szCs w:val="18"/>
                <w:lang w:val="zh-CN" w:eastAsia="zh-CN" w:bidi="zh-CN"/>
              </w:rPr>
            </w:pPr>
          </w:p>
        </w:tc>
        <w:tc>
          <w:tcPr>
            <w:tcW w:w="54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7"/>
              <w:rPr>
                <w:rFonts w:hint="eastAsia" w:ascii="仿宋_GB2312" w:hAnsi="仿宋" w:eastAsia="仿宋_GB2312" w:cs="仿宋"/>
                <w:color w:val="000000"/>
                <w:sz w:val="18"/>
                <w:szCs w:val="18"/>
                <w:lang w:val="zh-CN" w:eastAsia="zh-CN" w:bidi="zh-CN"/>
              </w:rPr>
            </w:pPr>
          </w:p>
        </w:tc>
        <w:tc>
          <w:tcPr>
            <w:tcW w:w="551"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7"/>
              <w:rPr>
                <w:rFonts w:hint="eastAsia" w:ascii="仿宋_GB2312" w:hAnsi="仿宋" w:eastAsia="仿宋_GB2312" w:cs="仿宋"/>
                <w:color w:val="000000"/>
                <w:sz w:val="18"/>
                <w:szCs w:val="18"/>
                <w:lang w:val="zh-CN" w:eastAsia="zh-CN" w:bidi="zh-CN"/>
              </w:rPr>
            </w:pPr>
          </w:p>
        </w:tc>
        <w:tc>
          <w:tcPr>
            <w:tcW w:w="720" w:type="dxa"/>
            <w:vAlign w:val="center"/>
          </w:tcPr>
          <w:p>
            <w:pPr>
              <w:pStyle w:val="7"/>
              <w:rPr>
                <w:rFonts w:hint="eastAsia" w:ascii="仿宋_GB2312" w:hAnsi="仿宋" w:eastAsia="仿宋_GB2312" w:cs="仿宋"/>
                <w:color w:val="000000"/>
                <w:sz w:val="18"/>
                <w:szCs w:val="18"/>
                <w:lang w:val="zh-CN" w:eastAsia="zh-CN" w:bidi="zh-CN"/>
              </w:rPr>
            </w:pPr>
          </w:p>
        </w:tc>
        <w:tc>
          <w:tcPr>
            <w:tcW w:w="72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2330" w:hRule="atLeast"/>
        </w:trPr>
        <w:tc>
          <w:tcPr>
            <w:tcW w:w="540" w:type="dxa"/>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4</w:t>
            </w:r>
          </w:p>
        </w:tc>
        <w:tc>
          <w:tcPr>
            <w:tcW w:w="720" w:type="dxa"/>
            <w:vMerge w:val="continue"/>
            <w:vAlign w:val="top"/>
          </w:tcPr>
          <w:p>
            <w:pPr>
              <w:pStyle w:val="7"/>
              <w:rPr>
                <w:rFonts w:hint="eastAsia" w:ascii="仿宋_GB2312" w:hAnsi="仿宋" w:eastAsia="仿宋_GB2312" w:cs="仿宋"/>
                <w:color w:val="000000"/>
                <w:sz w:val="18"/>
                <w:szCs w:val="18"/>
                <w:lang w:val="en-US" w:eastAsia="zh-CN" w:bidi="zh-CN"/>
              </w:rPr>
            </w:pPr>
          </w:p>
        </w:tc>
        <w:tc>
          <w:tcPr>
            <w:tcW w:w="720" w:type="dxa"/>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办事指南</w:t>
            </w:r>
          </w:p>
        </w:tc>
        <w:tc>
          <w:tcPr>
            <w:tcW w:w="2993" w:type="dxa"/>
            <w:vAlign w:val="center"/>
          </w:tcPr>
          <w:p>
            <w:pPr>
              <w:pStyle w:val="7"/>
              <w:rPr>
                <w:rFonts w:hint="default"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办理事项</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办理条件</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最低生活保障标准</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申请材料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办理流程</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办理时间、地点、联系方式</w:t>
            </w:r>
          </w:p>
        </w:tc>
        <w:tc>
          <w:tcPr>
            <w:tcW w:w="1687" w:type="dxa"/>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《国务院关于进一步加强和改进最低生活保障工作的意见》（国发〔2012〕45号）、各地相关政策法规文件</w:t>
            </w:r>
          </w:p>
        </w:tc>
        <w:tc>
          <w:tcPr>
            <w:tcW w:w="1440" w:type="dxa"/>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制定或获取信息之日起10个工作日内</w:t>
            </w:r>
          </w:p>
        </w:tc>
        <w:tc>
          <w:tcPr>
            <w:tcW w:w="162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为尉庄乡</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■便民服务中心</w:t>
            </w: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社区/村公示栏（电子屏）</w:t>
            </w:r>
          </w:p>
          <w:p>
            <w:pPr>
              <w:pStyle w:val="7"/>
              <w:rPr>
                <w:rFonts w:hint="eastAsia" w:ascii="仿宋_GB2312" w:hAnsi="仿宋" w:eastAsia="仿宋_GB2312" w:cs="仿宋"/>
                <w:color w:val="000000"/>
                <w:sz w:val="18"/>
                <w:szCs w:val="18"/>
                <w:lang w:val="zh-CN" w:eastAsia="zh-CN" w:bidi="zh-CN"/>
              </w:rPr>
            </w:pPr>
          </w:p>
        </w:tc>
        <w:tc>
          <w:tcPr>
            <w:tcW w:w="54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7"/>
              <w:rPr>
                <w:rFonts w:hint="eastAsia" w:ascii="仿宋_GB2312" w:hAnsi="仿宋" w:eastAsia="仿宋_GB2312" w:cs="仿宋"/>
                <w:color w:val="000000"/>
                <w:sz w:val="18"/>
                <w:szCs w:val="18"/>
                <w:lang w:val="zh-CN" w:eastAsia="zh-CN" w:bidi="zh-CN"/>
              </w:rPr>
            </w:pPr>
          </w:p>
        </w:tc>
        <w:tc>
          <w:tcPr>
            <w:tcW w:w="551"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7"/>
              <w:rPr>
                <w:rFonts w:hint="eastAsia" w:ascii="仿宋_GB2312" w:hAnsi="仿宋" w:eastAsia="仿宋_GB2312" w:cs="仿宋"/>
                <w:color w:val="000000"/>
                <w:sz w:val="18"/>
                <w:szCs w:val="18"/>
                <w:lang w:val="zh-CN" w:eastAsia="zh-CN" w:bidi="zh-CN"/>
              </w:rPr>
            </w:pPr>
          </w:p>
        </w:tc>
        <w:tc>
          <w:tcPr>
            <w:tcW w:w="720" w:type="dxa"/>
            <w:vAlign w:val="center"/>
          </w:tcPr>
          <w:p>
            <w:pPr>
              <w:pStyle w:val="7"/>
              <w:rPr>
                <w:rFonts w:hint="eastAsia" w:ascii="仿宋_GB2312" w:hAnsi="仿宋" w:eastAsia="仿宋_GB2312" w:cs="仿宋"/>
                <w:color w:val="000000"/>
                <w:sz w:val="18"/>
                <w:szCs w:val="18"/>
                <w:lang w:val="zh-CN" w:eastAsia="zh-CN" w:bidi="zh-CN"/>
              </w:rPr>
            </w:pPr>
          </w:p>
        </w:tc>
        <w:tc>
          <w:tcPr>
            <w:tcW w:w="72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625" w:hRule="atLeast"/>
        </w:trPr>
        <w:tc>
          <w:tcPr>
            <w:tcW w:w="540" w:type="dxa"/>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5</w:t>
            </w:r>
          </w:p>
        </w:tc>
        <w:tc>
          <w:tcPr>
            <w:tcW w:w="720" w:type="dxa"/>
            <w:vMerge w:val="continue"/>
            <w:vAlign w:val="top"/>
          </w:tcPr>
          <w:p>
            <w:pPr>
              <w:pStyle w:val="7"/>
              <w:rPr>
                <w:rFonts w:hint="eastAsia" w:ascii="仿宋_GB2312" w:hAnsi="仿宋" w:eastAsia="仿宋_GB2312" w:cs="仿宋"/>
                <w:color w:val="000000"/>
                <w:sz w:val="18"/>
                <w:szCs w:val="18"/>
                <w:lang w:val="en-US" w:eastAsia="zh-CN" w:bidi="zh-CN"/>
              </w:rPr>
            </w:pPr>
          </w:p>
        </w:tc>
        <w:tc>
          <w:tcPr>
            <w:tcW w:w="720" w:type="dxa"/>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审核信息</w:t>
            </w:r>
          </w:p>
        </w:tc>
        <w:tc>
          <w:tcPr>
            <w:tcW w:w="2993" w:type="dxa"/>
            <w:vAlign w:val="center"/>
          </w:tcPr>
          <w:p>
            <w:pPr>
              <w:pStyle w:val="7"/>
              <w:rPr>
                <w:rFonts w:hint="default"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初审对象名单及相关信息</w:t>
            </w:r>
          </w:p>
        </w:tc>
        <w:tc>
          <w:tcPr>
            <w:tcW w:w="1687" w:type="dxa"/>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《国务院关于进一步加强和改进最低生活保障工作的意见》（国发〔2012〕45号）、各地相关政策法规文件</w:t>
            </w:r>
          </w:p>
        </w:tc>
        <w:tc>
          <w:tcPr>
            <w:tcW w:w="1440" w:type="dxa"/>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审核结束之日起10个工作日内，公示7个工作日</w:t>
            </w:r>
          </w:p>
        </w:tc>
        <w:tc>
          <w:tcPr>
            <w:tcW w:w="162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尉庄乡</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■便民服务中心</w:t>
            </w: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社区/村公示栏（电子屏）</w:t>
            </w:r>
          </w:p>
          <w:p>
            <w:pPr>
              <w:pStyle w:val="7"/>
              <w:rPr>
                <w:rFonts w:hint="eastAsia" w:ascii="仿宋_GB2312" w:hAnsi="仿宋" w:eastAsia="仿宋_GB2312" w:cs="仿宋"/>
                <w:color w:val="000000"/>
                <w:sz w:val="18"/>
                <w:szCs w:val="18"/>
                <w:lang w:val="zh-CN" w:eastAsia="zh-CN" w:bidi="zh-CN"/>
              </w:rPr>
            </w:pPr>
          </w:p>
        </w:tc>
        <w:tc>
          <w:tcPr>
            <w:tcW w:w="54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7"/>
              <w:rPr>
                <w:rFonts w:hint="eastAsia" w:ascii="仿宋_GB2312" w:hAnsi="仿宋" w:eastAsia="仿宋_GB2312" w:cs="仿宋"/>
                <w:color w:val="000000"/>
                <w:sz w:val="18"/>
                <w:szCs w:val="18"/>
                <w:lang w:val="zh-CN" w:eastAsia="zh-CN" w:bidi="zh-CN"/>
              </w:rPr>
            </w:pPr>
          </w:p>
        </w:tc>
        <w:tc>
          <w:tcPr>
            <w:tcW w:w="551"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7"/>
              <w:rPr>
                <w:rFonts w:hint="eastAsia" w:ascii="仿宋_GB2312" w:hAnsi="仿宋" w:eastAsia="仿宋_GB2312" w:cs="仿宋"/>
                <w:color w:val="000000"/>
                <w:sz w:val="18"/>
                <w:szCs w:val="18"/>
                <w:lang w:val="zh-CN" w:eastAsia="zh-CN" w:bidi="zh-CN"/>
              </w:rPr>
            </w:pPr>
          </w:p>
        </w:tc>
        <w:tc>
          <w:tcPr>
            <w:tcW w:w="720" w:type="dxa"/>
            <w:vAlign w:val="center"/>
          </w:tcPr>
          <w:p>
            <w:pPr>
              <w:pStyle w:val="7"/>
              <w:rPr>
                <w:rFonts w:hint="eastAsia" w:ascii="仿宋_GB2312" w:hAnsi="仿宋" w:eastAsia="仿宋_GB2312" w:cs="仿宋"/>
                <w:color w:val="000000"/>
                <w:sz w:val="18"/>
                <w:szCs w:val="18"/>
                <w:lang w:val="zh-CN" w:eastAsia="zh-CN" w:bidi="zh-CN"/>
              </w:rPr>
            </w:pPr>
          </w:p>
        </w:tc>
        <w:tc>
          <w:tcPr>
            <w:tcW w:w="72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2890" w:hRule="atLeast"/>
        </w:trPr>
        <w:tc>
          <w:tcPr>
            <w:tcW w:w="540" w:type="dxa"/>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6</w:t>
            </w:r>
          </w:p>
        </w:tc>
        <w:tc>
          <w:tcPr>
            <w:tcW w:w="720" w:type="dxa"/>
            <w:vMerge w:val="continue"/>
            <w:vAlign w:val="top"/>
          </w:tcPr>
          <w:p>
            <w:pPr>
              <w:pStyle w:val="7"/>
              <w:rPr>
                <w:rFonts w:hint="eastAsia" w:ascii="仿宋_GB2312" w:hAnsi="仿宋" w:eastAsia="仿宋_GB2312" w:cs="仿宋"/>
                <w:color w:val="000000"/>
                <w:sz w:val="18"/>
                <w:szCs w:val="18"/>
                <w:lang w:val="en-US" w:eastAsia="zh-CN" w:bidi="zh-CN"/>
              </w:rPr>
            </w:pPr>
          </w:p>
        </w:tc>
        <w:tc>
          <w:tcPr>
            <w:tcW w:w="720" w:type="dxa"/>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审批信息</w:t>
            </w:r>
          </w:p>
        </w:tc>
        <w:tc>
          <w:tcPr>
            <w:tcW w:w="2993" w:type="dxa"/>
            <w:vAlign w:val="center"/>
          </w:tcPr>
          <w:p>
            <w:pPr>
              <w:pStyle w:val="7"/>
              <w:rPr>
                <w:rFonts w:hint="default"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低保对象名单及相关信息</w:t>
            </w:r>
          </w:p>
        </w:tc>
        <w:tc>
          <w:tcPr>
            <w:tcW w:w="1687" w:type="dxa"/>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《国务院关于进一步加强和改进最低生活保障工作的意见》（国发〔2012〕46号）、各地相关政策法规文件</w:t>
            </w:r>
          </w:p>
        </w:tc>
        <w:tc>
          <w:tcPr>
            <w:tcW w:w="1440" w:type="dxa"/>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审批结束之日起10个工作日内</w:t>
            </w:r>
          </w:p>
        </w:tc>
        <w:tc>
          <w:tcPr>
            <w:tcW w:w="162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尉庄乡</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■便民服务中心</w:t>
            </w: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社区/村公示栏（电子屏）</w:t>
            </w:r>
          </w:p>
          <w:p>
            <w:pPr>
              <w:pStyle w:val="7"/>
              <w:rPr>
                <w:rFonts w:hint="eastAsia" w:ascii="仿宋_GB2312" w:hAnsi="仿宋" w:eastAsia="仿宋_GB2312" w:cs="仿宋"/>
                <w:color w:val="000000"/>
                <w:sz w:val="18"/>
                <w:szCs w:val="18"/>
                <w:lang w:val="zh-CN" w:eastAsia="zh-CN" w:bidi="zh-CN"/>
              </w:rPr>
            </w:pPr>
          </w:p>
        </w:tc>
        <w:tc>
          <w:tcPr>
            <w:tcW w:w="54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7"/>
              <w:rPr>
                <w:rFonts w:hint="eastAsia" w:ascii="仿宋_GB2312" w:hAnsi="仿宋" w:eastAsia="仿宋_GB2312" w:cs="仿宋"/>
                <w:color w:val="000000"/>
                <w:sz w:val="18"/>
                <w:szCs w:val="18"/>
                <w:lang w:val="zh-CN" w:eastAsia="zh-CN" w:bidi="zh-CN"/>
              </w:rPr>
            </w:pPr>
          </w:p>
        </w:tc>
        <w:tc>
          <w:tcPr>
            <w:tcW w:w="551"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7"/>
              <w:rPr>
                <w:rFonts w:hint="eastAsia" w:ascii="仿宋_GB2312" w:hAnsi="仿宋" w:eastAsia="仿宋_GB2312" w:cs="仿宋"/>
                <w:color w:val="000000"/>
                <w:sz w:val="18"/>
                <w:szCs w:val="18"/>
                <w:lang w:val="zh-CN" w:eastAsia="zh-CN" w:bidi="zh-CN"/>
              </w:rPr>
            </w:pPr>
          </w:p>
        </w:tc>
        <w:tc>
          <w:tcPr>
            <w:tcW w:w="720" w:type="dxa"/>
            <w:vAlign w:val="center"/>
          </w:tcPr>
          <w:p>
            <w:pPr>
              <w:pStyle w:val="7"/>
              <w:rPr>
                <w:rFonts w:hint="eastAsia" w:ascii="仿宋_GB2312" w:hAnsi="仿宋" w:eastAsia="仿宋_GB2312" w:cs="仿宋"/>
                <w:color w:val="000000"/>
                <w:sz w:val="18"/>
                <w:szCs w:val="18"/>
                <w:lang w:val="zh-CN" w:eastAsia="zh-CN" w:bidi="zh-CN"/>
              </w:rPr>
            </w:pPr>
          </w:p>
        </w:tc>
        <w:tc>
          <w:tcPr>
            <w:tcW w:w="72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6475" w:hRule="atLeast"/>
        </w:trPr>
        <w:tc>
          <w:tcPr>
            <w:tcW w:w="540" w:type="dxa"/>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7</w:t>
            </w:r>
          </w:p>
        </w:tc>
        <w:tc>
          <w:tcPr>
            <w:tcW w:w="720" w:type="dxa"/>
            <w:vMerge w:val="restart"/>
            <w:textDirection w:val="tbRlV"/>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特困人员救助供养</w:t>
            </w:r>
          </w:p>
        </w:tc>
        <w:tc>
          <w:tcPr>
            <w:tcW w:w="720" w:type="dxa"/>
            <w:textDirection w:val="tbRlV"/>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政策法规文件</w:t>
            </w:r>
          </w:p>
        </w:tc>
        <w:tc>
          <w:tcPr>
            <w:tcW w:w="2993" w:type="dxa"/>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《国务院关于进一步健全特困人员救助供养制度的意见》（国发〔2016〕14号）</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民政部关于印发《特困人员认定办法》的通知（民发〔2016〕178号）</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民政部关于贯彻落实《国务院关于进一步健全特困人员救助供养制度的意见》（民发〔2016〕115号）</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山西省人民政府关于进一步健全完善特困人员救助供养制度的实施意见（晋政发〔2016〕61号）</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山西省民政厅 山西省财政厅关于制定特困人员救助供养指导标准的通知（晋民发〔2017〕57号）</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临汾市特困人员救助供养实施办法（临政发〔2017〕19号）</w:t>
            </w:r>
          </w:p>
          <w:p>
            <w:pPr>
              <w:pStyle w:val="7"/>
              <w:rPr>
                <w:rFonts w:hint="default" w:ascii="仿宋_GB2312" w:hAnsi="仿宋" w:eastAsia="仿宋_GB2312" w:cs="仿宋"/>
                <w:color w:val="000000"/>
                <w:sz w:val="18"/>
                <w:szCs w:val="18"/>
                <w:lang w:val="en-US" w:eastAsia="zh-CN" w:bidi="zh-CN"/>
              </w:rPr>
            </w:pPr>
          </w:p>
        </w:tc>
        <w:tc>
          <w:tcPr>
            <w:tcW w:w="1687" w:type="dxa"/>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信息公开规定</w:t>
            </w:r>
          </w:p>
        </w:tc>
        <w:tc>
          <w:tcPr>
            <w:tcW w:w="1440" w:type="dxa"/>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制定或获取信息之日起10个工作日内</w:t>
            </w:r>
          </w:p>
        </w:tc>
        <w:tc>
          <w:tcPr>
            <w:tcW w:w="162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尉庄乡</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■便民服务中心</w:t>
            </w: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社区/村公示栏（电子屏）</w:t>
            </w:r>
          </w:p>
          <w:p>
            <w:pPr>
              <w:pStyle w:val="7"/>
              <w:rPr>
                <w:rFonts w:hint="eastAsia" w:ascii="仿宋_GB2312" w:hAnsi="仿宋" w:eastAsia="仿宋_GB2312" w:cs="仿宋"/>
                <w:color w:val="000000"/>
                <w:sz w:val="18"/>
                <w:szCs w:val="18"/>
                <w:lang w:val="zh-CN" w:eastAsia="zh-CN" w:bidi="zh-CN"/>
              </w:rPr>
            </w:pPr>
          </w:p>
        </w:tc>
        <w:tc>
          <w:tcPr>
            <w:tcW w:w="54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7"/>
              <w:rPr>
                <w:rFonts w:hint="eastAsia" w:ascii="仿宋_GB2312" w:hAnsi="仿宋" w:eastAsia="仿宋_GB2312" w:cs="仿宋"/>
                <w:color w:val="000000"/>
                <w:sz w:val="18"/>
                <w:szCs w:val="18"/>
                <w:lang w:val="zh-CN" w:eastAsia="zh-CN" w:bidi="zh-CN"/>
              </w:rPr>
            </w:pPr>
          </w:p>
        </w:tc>
        <w:tc>
          <w:tcPr>
            <w:tcW w:w="551"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7"/>
              <w:rPr>
                <w:rFonts w:hint="eastAsia" w:ascii="仿宋_GB2312" w:hAnsi="仿宋" w:eastAsia="仿宋_GB2312" w:cs="仿宋"/>
                <w:color w:val="000000"/>
                <w:sz w:val="18"/>
                <w:szCs w:val="18"/>
                <w:lang w:val="zh-CN" w:eastAsia="zh-CN" w:bidi="zh-CN"/>
              </w:rPr>
            </w:pPr>
          </w:p>
        </w:tc>
        <w:tc>
          <w:tcPr>
            <w:tcW w:w="720" w:type="dxa"/>
            <w:vAlign w:val="center"/>
          </w:tcPr>
          <w:p>
            <w:pPr>
              <w:pStyle w:val="7"/>
              <w:rPr>
                <w:rFonts w:hint="eastAsia" w:ascii="仿宋_GB2312" w:hAnsi="仿宋" w:eastAsia="仿宋_GB2312" w:cs="仿宋"/>
                <w:color w:val="000000"/>
                <w:sz w:val="18"/>
                <w:szCs w:val="18"/>
                <w:lang w:val="zh-CN" w:eastAsia="zh-CN" w:bidi="zh-CN"/>
              </w:rPr>
            </w:pPr>
          </w:p>
        </w:tc>
        <w:tc>
          <w:tcPr>
            <w:tcW w:w="72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2835" w:hRule="atLeast"/>
        </w:trPr>
        <w:tc>
          <w:tcPr>
            <w:tcW w:w="540" w:type="dxa"/>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8</w:t>
            </w:r>
          </w:p>
        </w:tc>
        <w:tc>
          <w:tcPr>
            <w:tcW w:w="720" w:type="dxa"/>
            <w:vMerge w:val="continue"/>
            <w:vAlign w:val="top"/>
          </w:tcPr>
          <w:p>
            <w:pPr>
              <w:pStyle w:val="7"/>
              <w:rPr>
                <w:rFonts w:hint="eastAsia" w:ascii="仿宋_GB2312" w:hAnsi="仿宋" w:eastAsia="仿宋_GB2312" w:cs="仿宋"/>
                <w:color w:val="000000"/>
                <w:sz w:val="18"/>
                <w:szCs w:val="18"/>
                <w:lang w:val="en-US" w:eastAsia="zh-CN" w:bidi="zh-CN"/>
              </w:rPr>
            </w:pPr>
          </w:p>
        </w:tc>
        <w:tc>
          <w:tcPr>
            <w:tcW w:w="720" w:type="dxa"/>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办事指南</w:t>
            </w:r>
          </w:p>
        </w:tc>
        <w:tc>
          <w:tcPr>
            <w:tcW w:w="2993" w:type="dxa"/>
            <w:vAlign w:val="center"/>
          </w:tcPr>
          <w:p>
            <w:pPr>
              <w:pStyle w:val="7"/>
              <w:rPr>
                <w:rFonts w:hint="default"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办理事项</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办理条件</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救助供养标准</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申请材料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办理流程</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办理时间、地点、联系方式</w:t>
            </w:r>
          </w:p>
        </w:tc>
        <w:tc>
          <w:tcPr>
            <w:tcW w:w="1687" w:type="dxa"/>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《国务院关于进一步健全特困人员救助供养制度的意见》（国发〔2016〕14号）、各地相关政策法规文件</w:t>
            </w:r>
          </w:p>
        </w:tc>
        <w:tc>
          <w:tcPr>
            <w:tcW w:w="1440" w:type="dxa"/>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制定或获取信息之日起10个工作日内</w:t>
            </w:r>
          </w:p>
        </w:tc>
        <w:tc>
          <w:tcPr>
            <w:tcW w:w="162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尉庄乡</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■便民服务中心</w:t>
            </w: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社区/村公示栏（电子屏）</w:t>
            </w:r>
          </w:p>
          <w:p>
            <w:pPr>
              <w:pStyle w:val="7"/>
              <w:rPr>
                <w:rFonts w:hint="eastAsia" w:ascii="仿宋_GB2312" w:hAnsi="仿宋" w:eastAsia="仿宋_GB2312" w:cs="仿宋"/>
                <w:color w:val="000000"/>
                <w:sz w:val="18"/>
                <w:szCs w:val="18"/>
                <w:lang w:val="zh-CN" w:eastAsia="zh-CN" w:bidi="zh-CN"/>
              </w:rPr>
            </w:pPr>
          </w:p>
        </w:tc>
        <w:tc>
          <w:tcPr>
            <w:tcW w:w="54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7"/>
              <w:rPr>
                <w:rFonts w:hint="eastAsia" w:ascii="仿宋_GB2312" w:hAnsi="仿宋" w:eastAsia="仿宋_GB2312" w:cs="仿宋"/>
                <w:color w:val="000000"/>
                <w:sz w:val="18"/>
                <w:szCs w:val="18"/>
                <w:lang w:val="zh-CN" w:eastAsia="zh-CN" w:bidi="zh-CN"/>
              </w:rPr>
            </w:pPr>
          </w:p>
        </w:tc>
        <w:tc>
          <w:tcPr>
            <w:tcW w:w="551"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7"/>
              <w:rPr>
                <w:rFonts w:hint="eastAsia" w:ascii="仿宋_GB2312" w:hAnsi="仿宋" w:eastAsia="仿宋_GB2312" w:cs="仿宋"/>
                <w:color w:val="000000"/>
                <w:sz w:val="18"/>
                <w:szCs w:val="18"/>
                <w:lang w:val="zh-CN" w:eastAsia="zh-CN" w:bidi="zh-CN"/>
              </w:rPr>
            </w:pPr>
          </w:p>
        </w:tc>
        <w:tc>
          <w:tcPr>
            <w:tcW w:w="720" w:type="dxa"/>
            <w:vAlign w:val="center"/>
          </w:tcPr>
          <w:p>
            <w:pPr>
              <w:pStyle w:val="7"/>
              <w:rPr>
                <w:rFonts w:hint="eastAsia" w:ascii="仿宋_GB2312" w:hAnsi="仿宋" w:eastAsia="仿宋_GB2312" w:cs="仿宋"/>
                <w:color w:val="000000"/>
                <w:sz w:val="18"/>
                <w:szCs w:val="18"/>
                <w:lang w:val="zh-CN" w:eastAsia="zh-CN" w:bidi="zh-CN"/>
              </w:rPr>
            </w:pPr>
          </w:p>
        </w:tc>
        <w:tc>
          <w:tcPr>
            <w:tcW w:w="72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2370" w:hRule="atLeast"/>
        </w:trPr>
        <w:tc>
          <w:tcPr>
            <w:tcW w:w="540" w:type="dxa"/>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9</w:t>
            </w:r>
          </w:p>
        </w:tc>
        <w:tc>
          <w:tcPr>
            <w:tcW w:w="720" w:type="dxa"/>
            <w:vMerge w:val="continue"/>
            <w:vAlign w:val="top"/>
          </w:tcPr>
          <w:p>
            <w:pPr>
              <w:pStyle w:val="7"/>
              <w:rPr>
                <w:rFonts w:hint="eastAsia" w:ascii="仿宋_GB2312" w:hAnsi="仿宋" w:eastAsia="仿宋_GB2312" w:cs="仿宋"/>
                <w:color w:val="000000"/>
                <w:sz w:val="18"/>
                <w:szCs w:val="18"/>
                <w:lang w:val="en-US" w:eastAsia="zh-CN" w:bidi="zh-CN"/>
              </w:rPr>
            </w:pPr>
          </w:p>
        </w:tc>
        <w:tc>
          <w:tcPr>
            <w:tcW w:w="720" w:type="dxa"/>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审核信息</w:t>
            </w:r>
          </w:p>
        </w:tc>
        <w:tc>
          <w:tcPr>
            <w:tcW w:w="2993" w:type="dxa"/>
            <w:vAlign w:val="center"/>
          </w:tcPr>
          <w:p>
            <w:pPr>
              <w:pStyle w:val="7"/>
              <w:rPr>
                <w:rFonts w:hint="default"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初审对象名单及相关信息</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终止供养名单</w:t>
            </w:r>
          </w:p>
        </w:tc>
        <w:tc>
          <w:tcPr>
            <w:tcW w:w="1687" w:type="dxa"/>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《国务院关于进一步健全特困人员救助供养制度的意见》（国发〔2016〕14号）、各地相关政策法规文件</w:t>
            </w:r>
          </w:p>
        </w:tc>
        <w:tc>
          <w:tcPr>
            <w:tcW w:w="1440" w:type="dxa"/>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审核结束之日起10个工作日内，公示7个工作日</w:t>
            </w:r>
          </w:p>
        </w:tc>
        <w:tc>
          <w:tcPr>
            <w:tcW w:w="162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尉庄乡</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■便民服务中心</w:t>
            </w: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社区/村公示栏（电子屏）</w:t>
            </w:r>
          </w:p>
          <w:p>
            <w:pPr>
              <w:pStyle w:val="7"/>
              <w:rPr>
                <w:rFonts w:hint="eastAsia" w:ascii="仿宋_GB2312" w:hAnsi="仿宋" w:eastAsia="仿宋_GB2312" w:cs="仿宋"/>
                <w:color w:val="000000"/>
                <w:sz w:val="18"/>
                <w:szCs w:val="18"/>
                <w:lang w:val="zh-CN" w:eastAsia="zh-CN" w:bidi="zh-CN"/>
              </w:rPr>
            </w:pPr>
          </w:p>
        </w:tc>
        <w:tc>
          <w:tcPr>
            <w:tcW w:w="54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7"/>
              <w:rPr>
                <w:rFonts w:hint="eastAsia" w:ascii="仿宋_GB2312" w:hAnsi="仿宋" w:eastAsia="仿宋_GB2312" w:cs="仿宋"/>
                <w:color w:val="000000"/>
                <w:sz w:val="18"/>
                <w:szCs w:val="18"/>
                <w:lang w:val="zh-CN" w:eastAsia="zh-CN" w:bidi="zh-CN"/>
              </w:rPr>
            </w:pPr>
          </w:p>
        </w:tc>
        <w:tc>
          <w:tcPr>
            <w:tcW w:w="551"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7"/>
              <w:rPr>
                <w:rFonts w:hint="eastAsia" w:ascii="仿宋_GB2312" w:hAnsi="仿宋" w:eastAsia="仿宋_GB2312" w:cs="仿宋"/>
                <w:color w:val="000000"/>
                <w:sz w:val="18"/>
                <w:szCs w:val="18"/>
                <w:lang w:val="zh-CN" w:eastAsia="zh-CN" w:bidi="zh-CN"/>
              </w:rPr>
            </w:pPr>
          </w:p>
        </w:tc>
        <w:tc>
          <w:tcPr>
            <w:tcW w:w="720" w:type="dxa"/>
            <w:vAlign w:val="center"/>
          </w:tcPr>
          <w:p>
            <w:pPr>
              <w:pStyle w:val="7"/>
              <w:rPr>
                <w:rFonts w:hint="eastAsia" w:ascii="仿宋_GB2312" w:hAnsi="仿宋" w:eastAsia="仿宋_GB2312" w:cs="仿宋"/>
                <w:color w:val="000000"/>
                <w:sz w:val="18"/>
                <w:szCs w:val="18"/>
                <w:lang w:val="zh-CN" w:eastAsia="zh-CN" w:bidi="zh-CN"/>
              </w:rPr>
            </w:pPr>
          </w:p>
        </w:tc>
        <w:tc>
          <w:tcPr>
            <w:tcW w:w="72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2234" w:hRule="atLeast"/>
        </w:trPr>
        <w:tc>
          <w:tcPr>
            <w:tcW w:w="540" w:type="dxa"/>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10</w:t>
            </w:r>
          </w:p>
        </w:tc>
        <w:tc>
          <w:tcPr>
            <w:tcW w:w="720" w:type="dxa"/>
            <w:vMerge w:val="continue"/>
            <w:textDirection w:val="tbRlV"/>
            <w:vAlign w:val="center"/>
          </w:tcPr>
          <w:p>
            <w:pPr>
              <w:pStyle w:val="7"/>
              <w:rPr>
                <w:rFonts w:hint="eastAsia" w:ascii="仿宋_GB2312" w:hAnsi="仿宋" w:eastAsia="仿宋_GB2312" w:cs="仿宋"/>
                <w:color w:val="000000"/>
                <w:sz w:val="18"/>
                <w:szCs w:val="18"/>
                <w:lang w:val="zh-CN" w:eastAsia="zh-CN" w:bidi="zh-CN"/>
              </w:rPr>
            </w:pPr>
          </w:p>
        </w:tc>
        <w:tc>
          <w:tcPr>
            <w:tcW w:w="720" w:type="dxa"/>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审批信息</w:t>
            </w:r>
          </w:p>
        </w:tc>
        <w:tc>
          <w:tcPr>
            <w:tcW w:w="2993" w:type="dxa"/>
            <w:vAlign w:val="center"/>
          </w:tcPr>
          <w:p>
            <w:pPr>
              <w:pStyle w:val="7"/>
              <w:rPr>
                <w:rFonts w:hint="default"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特困人员名单及相关信息</w:t>
            </w:r>
          </w:p>
        </w:tc>
        <w:tc>
          <w:tcPr>
            <w:tcW w:w="1687" w:type="dxa"/>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《国务院关于进一步健全特困人员救助供养制度的意见》（国发〔2016〕14号）、各地相关政策法规文件</w:t>
            </w:r>
          </w:p>
        </w:tc>
        <w:tc>
          <w:tcPr>
            <w:tcW w:w="1440" w:type="dxa"/>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审批结束之日起10个工作日内</w:t>
            </w:r>
          </w:p>
        </w:tc>
        <w:tc>
          <w:tcPr>
            <w:tcW w:w="162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尉庄乡</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■便民服务中心</w:t>
            </w: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社区/村公示栏（电子屏）</w:t>
            </w:r>
          </w:p>
          <w:p>
            <w:pPr>
              <w:pStyle w:val="7"/>
              <w:rPr>
                <w:rFonts w:hint="eastAsia" w:ascii="仿宋_GB2312" w:hAnsi="仿宋" w:eastAsia="仿宋_GB2312" w:cs="仿宋"/>
                <w:color w:val="000000"/>
                <w:sz w:val="18"/>
                <w:szCs w:val="18"/>
                <w:lang w:val="zh-CN" w:eastAsia="zh-CN" w:bidi="zh-CN"/>
              </w:rPr>
            </w:pPr>
          </w:p>
        </w:tc>
        <w:tc>
          <w:tcPr>
            <w:tcW w:w="54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7"/>
              <w:rPr>
                <w:rFonts w:hint="eastAsia" w:ascii="仿宋_GB2312" w:hAnsi="仿宋" w:eastAsia="仿宋_GB2312" w:cs="仿宋"/>
                <w:color w:val="000000"/>
                <w:sz w:val="18"/>
                <w:szCs w:val="18"/>
                <w:lang w:val="zh-CN" w:eastAsia="zh-CN" w:bidi="zh-CN"/>
              </w:rPr>
            </w:pPr>
          </w:p>
        </w:tc>
        <w:tc>
          <w:tcPr>
            <w:tcW w:w="551"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7"/>
              <w:rPr>
                <w:rFonts w:hint="eastAsia" w:ascii="仿宋_GB2312" w:hAnsi="仿宋" w:eastAsia="仿宋_GB2312" w:cs="仿宋"/>
                <w:color w:val="000000"/>
                <w:sz w:val="18"/>
                <w:szCs w:val="18"/>
                <w:lang w:val="zh-CN" w:eastAsia="zh-CN" w:bidi="zh-CN"/>
              </w:rPr>
            </w:pPr>
          </w:p>
        </w:tc>
        <w:tc>
          <w:tcPr>
            <w:tcW w:w="720" w:type="dxa"/>
            <w:vAlign w:val="center"/>
          </w:tcPr>
          <w:p>
            <w:pPr>
              <w:pStyle w:val="7"/>
              <w:rPr>
                <w:rFonts w:hint="eastAsia" w:ascii="仿宋_GB2312" w:hAnsi="仿宋" w:eastAsia="仿宋_GB2312" w:cs="仿宋"/>
                <w:color w:val="000000"/>
                <w:sz w:val="18"/>
                <w:szCs w:val="18"/>
                <w:lang w:val="zh-CN" w:eastAsia="zh-CN" w:bidi="zh-CN"/>
              </w:rPr>
            </w:pPr>
          </w:p>
        </w:tc>
        <w:tc>
          <w:tcPr>
            <w:tcW w:w="72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4629" w:hRule="atLeast"/>
        </w:trPr>
        <w:tc>
          <w:tcPr>
            <w:tcW w:w="540" w:type="dxa"/>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11</w:t>
            </w:r>
          </w:p>
        </w:tc>
        <w:tc>
          <w:tcPr>
            <w:tcW w:w="720" w:type="dxa"/>
            <w:vMerge w:val="restart"/>
            <w:textDirection w:val="tbRlV"/>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临时救助</w:t>
            </w:r>
          </w:p>
        </w:tc>
        <w:tc>
          <w:tcPr>
            <w:tcW w:w="720" w:type="dxa"/>
            <w:textDirection w:val="tbRlV"/>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政策法规文件</w:t>
            </w:r>
          </w:p>
        </w:tc>
        <w:tc>
          <w:tcPr>
            <w:tcW w:w="2993" w:type="dxa"/>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《国务院关于全面建立临时救助制度的通知》（国发〔2014〕47号）</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《民政部 财政部关于进一步加强和改进临时救助工作的意见》（民发〔2018〕23号）</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山西省人民政府关于贯彻落实《社会救助暂行办法》的实施意见（晋政发〔2014〕35号）</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山西省民政厅 山西省财政厅关于进一步加强和改进临时救助工作的通知（晋民发〔2018〕72号）</w:t>
            </w:r>
          </w:p>
        </w:tc>
        <w:tc>
          <w:tcPr>
            <w:tcW w:w="1687" w:type="dxa"/>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信息公开规定</w:t>
            </w:r>
          </w:p>
        </w:tc>
        <w:tc>
          <w:tcPr>
            <w:tcW w:w="1440" w:type="dxa"/>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制定或获取信息之日起10个工作日内</w:t>
            </w:r>
          </w:p>
        </w:tc>
        <w:tc>
          <w:tcPr>
            <w:tcW w:w="162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尉庄乡</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■便民服务中心</w:t>
            </w: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社区/村公示栏（电子屏）</w:t>
            </w:r>
          </w:p>
          <w:p>
            <w:pPr>
              <w:pStyle w:val="7"/>
              <w:rPr>
                <w:rFonts w:hint="eastAsia" w:ascii="仿宋_GB2312" w:hAnsi="仿宋" w:eastAsia="仿宋_GB2312" w:cs="仿宋"/>
                <w:color w:val="000000"/>
                <w:sz w:val="18"/>
                <w:szCs w:val="18"/>
                <w:lang w:val="zh-CN" w:eastAsia="zh-CN" w:bidi="zh-CN"/>
              </w:rPr>
            </w:pPr>
          </w:p>
        </w:tc>
        <w:tc>
          <w:tcPr>
            <w:tcW w:w="54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7"/>
              <w:rPr>
                <w:rFonts w:hint="eastAsia" w:ascii="仿宋_GB2312" w:hAnsi="仿宋" w:eastAsia="仿宋_GB2312" w:cs="仿宋"/>
                <w:color w:val="000000"/>
                <w:sz w:val="18"/>
                <w:szCs w:val="18"/>
                <w:lang w:val="zh-CN" w:eastAsia="zh-CN" w:bidi="zh-CN"/>
              </w:rPr>
            </w:pPr>
          </w:p>
        </w:tc>
        <w:tc>
          <w:tcPr>
            <w:tcW w:w="551"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7"/>
              <w:rPr>
                <w:rFonts w:hint="eastAsia" w:ascii="仿宋_GB2312" w:hAnsi="仿宋" w:eastAsia="仿宋_GB2312" w:cs="仿宋"/>
                <w:color w:val="000000"/>
                <w:sz w:val="18"/>
                <w:szCs w:val="18"/>
                <w:lang w:val="zh-CN" w:eastAsia="zh-CN" w:bidi="zh-CN"/>
              </w:rPr>
            </w:pPr>
          </w:p>
        </w:tc>
        <w:tc>
          <w:tcPr>
            <w:tcW w:w="720" w:type="dxa"/>
            <w:vAlign w:val="center"/>
          </w:tcPr>
          <w:p>
            <w:pPr>
              <w:pStyle w:val="7"/>
              <w:rPr>
                <w:rFonts w:hint="eastAsia" w:ascii="仿宋_GB2312" w:hAnsi="仿宋" w:eastAsia="仿宋_GB2312" w:cs="仿宋"/>
                <w:color w:val="000000"/>
                <w:sz w:val="18"/>
                <w:szCs w:val="18"/>
                <w:lang w:val="zh-CN" w:eastAsia="zh-CN" w:bidi="zh-CN"/>
              </w:rPr>
            </w:pPr>
          </w:p>
        </w:tc>
        <w:tc>
          <w:tcPr>
            <w:tcW w:w="72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1248" w:hRule="atLeast"/>
        </w:trPr>
        <w:tc>
          <w:tcPr>
            <w:tcW w:w="540" w:type="dxa"/>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12</w:t>
            </w:r>
          </w:p>
        </w:tc>
        <w:tc>
          <w:tcPr>
            <w:tcW w:w="720" w:type="dxa"/>
            <w:vMerge w:val="continue"/>
            <w:textDirection w:val="tbRlV"/>
            <w:vAlign w:val="center"/>
          </w:tcPr>
          <w:p>
            <w:pPr>
              <w:pStyle w:val="7"/>
              <w:rPr>
                <w:rFonts w:hint="eastAsia" w:ascii="仿宋_GB2312" w:hAnsi="仿宋" w:eastAsia="仿宋_GB2312" w:cs="仿宋"/>
                <w:color w:val="000000"/>
                <w:sz w:val="18"/>
                <w:szCs w:val="18"/>
                <w:lang w:val="zh-CN" w:eastAsia="zh-CN" w:bidi="zh-CN"/>
              </w:rPr>
            </w:pPr>
          </w:p>
        </w:tc>
        <w:tc>
          <w:tcPr>
            <w:tcW w:w="720" w:type="dxa"/>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办事指南</w:t>
            </w:r>
          </w:p>
        </w:tc>
        <w:tc>
          <w:tcPr>
            <w:tcW w:w="2993" w:type="dxa"/>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办理事项</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办理条件</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救助标准</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申请材料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办理流程</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办理时间、地点、联系方式</w:t>
            </w:r>
          </w:p>
        </w:tc>
        <w:tc>
          <w:tcPr>
            <w:tcW w:w="1687" w:type="dxa"/>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《国务院关于全面建立临时救助制度的通知》（国发〔2014〕47号）、各地相关政策法规文件</w:t>
            </w:r>
          </w:p>
        </w:tc>
        <w:tc>
          <w:tcPr>
            <w:tcW w:w="1440" w:type="dxa"/>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制定或获取信息之日起10个工作日内</w:t>
            </w:r>
          </w:p>
        </w:tc>
        <w:tc>
          <w:tcPr>
            <w:tcW w:w="162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尉庄乡</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■便民服务中心</w:t>
            </w: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社区/村公示栏（电子屏）</w:t>
            </w:r>
          </w:p>
          <w:p>
            <w:pPr>
              <w:pStyle w:val="7"/>
              <w:rPr>
                <w:rFonts w:hint="eastAsia" w:ascii="仿宋_GB2312" w:hAnsi="仿宋" w:eastAsia="仿宋_GB2312" w:cs="仿宋"/>
                <w:color w:val="000000"/>
                <w:sz w:val="18"/>
                <w:szCs w:val="18"/>
                <w:lang w:val="zh-CN" w:eastAsia="zh-CN" w:bidi="zh-CN"/>
              </w:rPr>
            </w:pPr>
          </w:p>
        </w:tc>
        <w:tc>
          <w:tcPr>
            <w:tcW w:w="54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7"/>
              <w:rPr>
                <w:rFonts w:hint="eastAsia" w:ascii="仿宋_GB2312" w:hAnsi="仿宋" w:eastAsia="仿宋_GB2312" w:cs="仿宋"/>
                <w:color w:val="000000"/>
                <w:sz w:val="18"/>
                <w:szCs w:val="18"/>
                <w:lang w:val="zh-CN" w:eastAsia="zh-CN" w:bidi="zh-CN"/>
              </w:rPr>
            </w:pPr>
          </w:p>
        </w:tc>
        <w:tc>
          <w:tcPr>
            <w:tcW w:w="551"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7"/>
              <w:rPr>
                <w:rFonts w:hint="eastAsia" w:ascii="仿宋_GB2312" w:hAnsi="仿宋" w:eastAsia="仿宋_GB2312" w:cs="仿宋"/>
                <w:color w:val="000000"/>
                <w:sz w:val="18"/>
                <w:szCs w:val="18"/>
                <w:lang w:val="zh-CN" w:eastAsia="zh-CN" w:bidi="zh-CN"/>
              </w:rPr>
            </w:pPr>
          </w:p>
        </w:tc>
        <w:tc>
          <w:tcPr>
            <w:tcW w:w="720" w:type="dxa"/>
            <w:vAlign w:val="center"/>
          </w:tcPr>
          <w:p>
            <w:pPr>
              <w:pStyle w:val="7"/>
              <w:rPr>
                <w:rFonts w:hint="eastAsia" w:ascii="仿宋_GB2312" w:hAnsi="仿宋" w:eastAsia="仿宋_GB2312" w:cs="仿宋"/>
                <w:color w:val="000000"/>
                <w:sz w:val="18"/>
                <w:szCs w:val="18"/>
                <w:lang w:val="zh-CN" w:eastAsia="zh-CN" w:bidi="zh-CN"/>
              </w:rPr>
            </w:pPr>
          </w:p>
        </w:tc>
        <w:tc>
          <w:tcPr>
            <w:tcW w:w="72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1248" w:hRule="atLeast"/>
        </w:trPr>
        <w:tc>
          <w:tcPr>
            <w:tcW w:w="540" w:type="dxa"/>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13</w:t>
            </w:r>
          </w:p>
        </w:tc>
        <w:tc>
          <w:tcPr>
            <w:tcW w:w="720" w:type="dxa"/>
            <w:vMerge w:val="continue"/>
            <w:textDirection w:val="tbRlV"/>
            <w:vAlign w:val="center"/>
          </w:tcPr>
          <w:p>
            <w:pPr>
              <w:pStyle w:val="7"/>
              <w:rPr>
                <w:rFonts w:hint="eastAsia" w:ascii="仿宋_GB2312" w:hAnsi="仿宋" w:eastAsia="仿宋_GB2312" w:cs="仿宋"/>
                <w:color w:val="000000"/>
                <w:sz w:val="18"/>
                <w:szCs w:val="18"/>
                <w:lang w:val="zh-CN" w:eastAsia="zh-CN" w:bidi="zh-CN"/>
              </w:rPr>
            </w:pPr>
          </w:p>
        </w:tc>
        <w:tc>
          <w:tcPr>
            <w:tcW w:w="720" w:type="dxa"/>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审核审批信息</w:t>
            </w:r>
          </w:p>
        </w:tc>
        <w:tc>
          <w:tcPr>
            <w:tcW w:w="2993" w:type="dxa"/>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支出型临时救助对象名单</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救助金额</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救助事由</w:t>
            </w:r>
          </w:p>
        </w:tc>
        <w:tc>
          <w:tcPr>
            <w:tcW w:w="1687" w:type="dxa"/>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《国务院关于全面建立临时救助制度的通知》（国发〔2014〕47号）、各地相关政策法规文件</w:t>
            </w:r>
          </w:p>
        </w:tc>
        <w:tc>
          <w:tcPr>
            <w:tcW w:w="1440" w:type="dxa"/>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审核或审批结束之日起10个工作日内</w:t>
            </w:r>
          </w:p>
        </w:tc>
        <w:tc>
          <w:tcPr>
            <w:tcW w:w="162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尉庄乡</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■便民服务中心</w:t>
            </w: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社区/村公示栏（电子屏）</w:t>
            </w:r>
          </w:p>
          <w:p>
            <w:pPr>
              <w:pStyle w:val="7"/>
              <w:rPr>
                <w:rFonts w:hint="eastAsia" w:ascii="仿宋_GB2312" w:hAnsi="仿宋" w:eastAsia="仿宋_GB2312" w:cs="仿宋"/>
                <w:color w:val="000000"/>
                <w:sz w:val="18"/>
                <w:szCs w:val="18"/>
                <w:lang w:val="zh-CN" w:eastAsia="zh-CN" w:bidi="zh-CN"/>
              </w:rPr>
            </w:pPr>
          </w:p>
        </w:tc>
        <w:tc>
          <w:tcPr>
            <w:tcW w:w="54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7"/>
              <w:rPr>
                <w:rFonts w:hint="eastAsia" w:ascii="仿宋_GB2312" w:hAnsi="仿宋" w:eastAsia="仿宋_GB2312" w:cs="仿宋"/>
                <w:color w:val="000000"/>
                <w:sz w:val="18"/>
                <w:szCs w:val="18"/>
                <w:lang w:val="zh-CN" w:eastAsia="zh-CN" w:bidi="zh-CN"/>
              </w:rPr>
            </w:pPr>
          </w:p>
        </w:tc>
        <w:tc>
          <w:tcPr>
            <w:tcW w:w="551"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7"/>
              <w:rPr>
                <w:rFonts w:hint="eastAsia" w:ascii="仿宋_GB2312" w:hAnsi="仿宋" w:eastAsia="仿宋_GB2312" w:cs="仿宋"/>
                <w:color w:val="000000"/>
                <w:sz w:val="18"/>
                <w:szCs w:val="18"/>
                <w:lang w:val="zh-CN" w:eastAsia="zh-CN" w:bidi="zh-CN"/>
              </w:rPr>
            </w:pPr>
          </w:p>
        </w:tc>
        <w:tc>
          <w:tcPr>
            <w:tcW w:w="720" w:type="dxa"/>
            <w:vAlign w:val="center"/>
          </w:tcPr>
          <w:p>
            <w:pPr>
              <w:pStyle w:val="7"/>
              <w:rPr>
                <w:rFonts w:hint="eastAsia" w:ascii="仿宋_GB2312" w:hAnsi="仿宋" w:eastAsia="仿宋_GB2312" w:cs="仿宋"/>
                <w:color w:val="000000"/>
                <w:sz w:val="18"/>
                <w:szCs w:val="18"/>
                <w:lang w:val="zh-CN" w:eastAsia="zh-CN" w:bidi="zh-CN"/>
              </w:rPr>
            </w:pPr>
          </w:p>
        </w:tc>
        <w:tc>
          <w:tcPr>
            <w:tcW w:w="72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bl>
    <w:p>
      <w:pPr>
        <w:pStyle w:val="7"/>
        <w:sectPr>
          <w:footerReference r:id="rId5" w:type="default"/>
          <w:pgSz w:w="16840" w:h="11910" w:orient="landscape"/>
          <w:pgMar w:top="1100" w:right="460" w:bottom="1300" w:left="340" w:header="0" w:footer="1116" w:gutter="0"/>
          <w:pgNumType w:fmt="decimal"/>
          <w:cols w:space="720" w:num="1"/>
        </w:sectPr>
      </w:pPr>
    </w:p>
    <w:p>
      <w:pPr>
        <w:pStyle w:val="3"/>
        <w:spacing w:before="5"/>
        <w:rPr>
          <w:rFonts w:ascii="Times New Roman"/>
          <w:b w:val="0"/>
          <w:sz w:val="20"/>
        </w:rPr>
      </w:pPr>
    </w:p>
    <w:p>
      <w:pPr>
        <w:pStyle w:val="3"/>
        <w:spacing w:before="58"/>
        <w:ind w:left="3719" w:right="3599"/>
        <w:jc w:val="center"/>
        <w:outlineLvl w:val="0"/>
      </w:pPr>
      <w:bookmarkStart w:id="3" w:name="_Toc25234"/>
      <w:r>
        <w:t>（</w:t>
      </w:r>
      <w:r>
        <w:rPr>
          <w:rFonts w:hint="eastAsia"/>
          <w:lang w:val="en-US" w:eastAsia="zh-CN"/>
        </w:rPr>
        <w:t>四</w:t>
      </w:r>
      <w:r>
        <w:t>）养老服务领域基层政务公开标准目录</w:t>
      </w:r>
      <w:bookmarkEnd w:id="3"/>
    </w:p>
    <w:p>
      <w:pPr>
        <w:pStyle w:val="3"/>
        <w:rPr>
          <w:sz w:val="20"/>
        </w:rPr>
      </w:pPr>
    </w:p>
    <w:p>
      <w:pPr>
        <w:pStyle w:val="3"/>
        <w:spacing w:before="12"/>
        <w:rPr>
          <w:sz w:val="19"/>
        </w:rPr>
      </w:pPr>
    </w:p>
    <w:tbl>
      <w:tblPr>
        <w:tblW w:w="15480" w:type="dxa"/>
        <w:tblInd w:w="3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1440"/>
        <w:gridCol w:w="2880"/>
        <w:gridCol w:w="1980"/>
        <w:gridCol w:w="1260"/>
        <w:gridCol w:w="1080"/>
        <w:gridCol w:w="1620"/>
        <w:gridCol w:w="540"/>
        <w:gridCol w:w="709"/>
        <w:gridCol w:w="551"/>
        <w:gridCol w:w="720"/>
        <w:gridCol w:w="720"/>
        <w:gridCol w:w="720"/>
      </w:tblGrid>
      <w:tr>
        <w:trPr>
          <w:trHeight w:val="312" w:hRule="atLeast"/>
        </w:trPr>
        <w:tc>
          <w:tcPr>
            <w:tcW w:w="540" w:type="dxa"/>
            <w:vMerge w:val="restart"/>
            <w:vAlign w:val="top"/>
          </w:tcPr>
          <w:p>
            <w:pPr>
              <w:pStyle w:val="7"/>
              <w:rPr>
                <w:rFonts w:ascii="宋体"/>
                <w:b/>
                <w:sz w:val="26"/>
              </w:rPr>
            </w:pPr>
          </w:p>
          <w:p>
            <w:pPr>
              <w:pStyle w:val="7"/>
              <w:spacing w:line="266" w:lineRule="auto"/>
              <w:ind w:left="160" w:right="146"/>
              <w:rPr>
                <w:rFonts w:hint="eastAsia" w:ascii="宋体" w:eastAsia="宋体"/>
                <w:sz w:val="22"/>
              </w:rPr>
            </w:pPr>
            <w:r>
              <w:rPr>
                <w:rFonts w:hint="eastAsia" w:ascii="宋体" w:eastAsia="宋体"/>
                <w:sz w:val="22"/>
              </w:rPr>
              <w:t>序号</w:t>
            </w:r>
          </w:p>
        </w:tc>
        <w:tc>
          <w:tcPr>
            <w:tcW w:w="2160" w:type="dxa"/>
            <w:gridSpan w:val="2"/>
            <w:vAlign w:val="top"/>
          </w:tcPr>
          <w:p>
            <w:pPr>
              <w:pStyle w:val="7"/>
              <w:spacing w:before="17" w:line="275" w:lineRule="exact"/>
              <w:ind w:left="640"/>
              <w:rPr>
                <w:rFonts w:hint="eastAsia" w:ascii="黑体" w:eastAsia="黑体"/>
                <w:sz w:val="22"/>
              </w:rPr>
            </w:pPr>
            <w:r>
              <w:rPr>
                <w:rFonts w:hint="eastAsia" w:ascii="黑体" w:eastAsia="黑体"/>
                <w:sz w:val="22"/>
              </w:rPr>
              <w:t>公开事项</w:t>
            </w:r>
          </w:p>
        </w:tc>
        <w:tc>
          <w:tcPr>
            <w:tcW w:w="2880" w:type="dxa"/>
            <w:vMerge w:val="restart"/>
            <w:vAlign w:val="top"/>
          </w:tcPr>
          <w:p>
            <w:pPr>
              <w:pStyle w:val="7"/>
              <w:rPr>
                <w:rFonts w:ascii="宋体"/>
                <w:b/>
                <w:sz w:val="22"/>
              </w:rPr>
            </w:pPr>
          </w:p>
          <w:p>
            <w:pPr>
              <w:pStyle w:val="7"/>
              <w:spacing w:before="2"/>
              <w:rPr>
                <w:rFonts w:ascii="宋体"/>
                <w:b/>
                <w:sz w:val="16"/>
              </w:rPr>
            </w:pPr>
          </w:p>
          <w:p>
            <w:pPr>
              <w:pStyle w:val="7"/>
              <w:spacing w:before="1"/>
              <w:ind w:left="559"/>
              <w:rPr>
                <w:rFonts w:hint="eastAsia" w:ascii="黑体" w:eastAsia="黑体"/>
                <w:sz w:val="22"/>
              </w:rPr>
            </w:pPr>
            <w:r>
              <w:rPr>
                <w:rFonts w:hint="eastAsia" w:ascii="黑体" w:eastAsia="黑体"/>
                <w:sz w:val="22"/>
              </w:rPr>
              <w:t>公开内容（要素）</w:t>
            </w:r>
          </w:p>
        </w:tc>
        <w:tc>
          <w:tcPr>
            <w:tcW w:w="1980" w:type="dxa"/>
            <w:vMerge w:val="restart"/>
            <w:vAlign w:val="top"/>
          </w:tcPr>
          <w:p>
            <w:pPr>
              <w:pStyle w:val="7"/>
              <w:rPr>
                <w:rFonts w:ascii="宋体"/>
                <w:b/>
                <w:sz w:val="22"/>
              </w:rPr>
            </w:pPr>
          </w:p>
          <w:p>
            <w:pPr>
              <w:pStyle w:val="7"/>
              <w:spacing w:before="2"/>
              <w:rPr>
                <w:rFonts w:ascii="宋体"/>
                <w:b/>
                <w:sz w:val="16"/>
              </w:rPr>
            </w:pPr>
          </w:p>
          <w:p>
            <w:pPr>
              <w:pStyle w:val="7"/>
              <w:spacing w:before="1"/>
              <w:ind w:left="549"/>
              <w:rPr>
                <w:rFonts w:hint="eastAsia" w:ascii="黑体" w:eastAsia="黑体"/>
                <w:sz w:val="22"/>
              </w:rPr>
            </w:pPr>
            <w:r>
              <w:rPr>
                <w:rFonts w:hint="eastAsia" w:ascii="黑体" w:eastAsia="黑体"/>
                <w:sz w:val="22"/>
              </w:rPr>
              <w:t>公开依据</w:t>
            </w:r>
          </w:p>
        </w:tc>
        <w:tc>
          <w:tcPr>
            <w:tcW w:w="1260" w:type="dxa"/>
            <w:vMerge w:val="restart"/>
            <w:vAlign w:val="top"/>
          </w:tcPr>
          <w:p>
            <w:pPr>
              <w:pStyle w:val="7"/>
              <w:rPr>
                <w:rFonts w:ascii="宋体"/>
                <w:b/>
                <w:sz w:val="22"/>
              </w:rPr>
            </w:pPr>
          </w:p>
          <w:p>
            <w:pPr>
              <w:pStyle w:val="7"/>
              <w:spacing w:before="2"/>
              <w:rPr>
                <w:rFonts w:ascii="宋体"/>
                <w:b/>
                <w:sz w:val="16"/>
              </w:rPr>
            </w:pPr>
          </w:p>
          <w:p>
            <w:pPr>
              <w:pStyle w:val="7"/>
              <w:spacing w:before="1"/>
              <w:ind w:left="189"/>
              <w:rPr>
                <w:rFonts w:hint="eastAsia" w:ascii="黑体" w:eastAsia="黑体"/>
                <w:sz w:val="22"/>
              </w:rPr>
            </w:pPr>
            <w:r>
              <w:rPr>
                <w:rFonts w:hint="eastAsia" w:ascii="黑体" w:eastAsia="黑体"/>
                <w:sz w:val="22"/>
              </w:rPr>
              <w:t>公开时限</w:t>
            </w:r>
          </w:p>
        </w:tc>
        <w:tc>
          <w:tcPr>
            <w:tcW w:w="1080" w:type="dxa"/>
            <w:vMerge w:val="restart"/>
            <w:vAlign w:val="top"/>
          </w:tcPr>
          <w:p>
            <w:pPr>
              <w:pStyle w:val="7"/>
              <w:rPr>
                <w:rFonts w:ascii="宋体"/>
                <w:b/>
                <w:sz w:val="26"/>
              </w:rPr>
            </w:pPr>
          </w:p>
          <w:p>
            <w:pPr>
              <w:pStyle w:val="7"/>
              <w:spacing w:line="266" w:lineRule="auto"/>
              <w:ind w:left="429" w:right="199" w:hanging="221"/>
              <w:rPr>
                <w:rFonts w:hint="eastAsia" w:ascii="黑体" w:eastAsia="黑体"/>
                <w:sz w:val="22"/>
              </w:rPr>
            </w:pPr>
            <w:r>
              <w:rPr>
                <w:rFonts w:hint="eastAsia" w:ascii="黑体" w:eastAsia="黑体"/>
                <w:sz w:val="22"/>
              </w:rPr>
              <w:t>公开主体</w:t>
            </w:r>
          </w:p>
        </w:tc>
        <w:tc>
          <w:tcPr>
            <w:tcW w:w="1620" w:type="dxa"/>
            <w:vMerge w:val="restart"/>
            <w:vAlign w:val="top"/>
          </w:tcPr>
          <w:p>
            <w:pPr>
              <w:pStyle w:val="7"/>
              <w:rPr>
                <w:rFonts w:ascii="宋体"/>
                <w:b/>
                <w:sz w:val="26"/>
              </w:rPr>
            </w:pPr>
          </w:p>
          <w:p>
            <w:pPr>
              <w:pStyle w:val="7"/>
              <w:spacing w:line="266" w:lineRule="auto"/>
              <w:ind w:left="700" w:right="139" w:hanging="552"/>
              <w:rPr>
                <w:rFonts w:hint="eastAsia" w:ascii="黑体" w:eastAsia="黑体"/>
                <w:sz w:val="22"/>
              </w:rPr>
            </w:pPr>
            <w:r>
              <w:rPr>
                <w:rFonts w:hint="eastAsia" w:ascii="黑体" w:eastAsia="黑体"/>
                <w:sz w:val="22"/>
              </w:rPr>
              <w:t>公开渠道和载体</w:t>
            </w:r>
          </w:p>
        </w:tc>
        <w:tc>
          <w:tcPr>
            <w:tcW w:w="1249" w:type="dxa"/>
            <w:gridSpan w:val="2"/>
            <w:vAlign w:val="top"/>
          </w:tcPr>
          <w:p>
            <w:pPr>
              <w:pStyle w:val="7"/>
              <w:spacing w:before="17" w:line="275" w:lineRule="exact"/>
              <w:ind w:left="184"/>
              <w:rPr>
                <w:rFonts w:hint="eastAsia" w:ascii="黑体" w:eastAsia="黑体"/>
                <w:sz w:val="22"/>
              </w:rPr>
            </w:pPr>
            <w:r>
              <w:rPr>
                <w:rFonts w:hint="eastAsia" w:ascii="黑体" w:eastAsia="黑体"/>
                <w:sz w:val="22"/>
              </w:rPr>
              <w:t>公开对象</w:t>
            </w:r>
          </w:p>
        </w:tc>
        <w:tc>
          <w:tcPr>
            <w:tcW w:w="1271" w:type="dxa"/>
            <w:gridSpan w:val="2"/>
            <w:vAlign w:val="top"/>
          </w:tcPr>
          <w:p>
            <w:pPr>
              <w:pStyle w:val="7"/>
              <w:spacing w:before="17" w:line="275" w:lineRule="exact"/>
              <w:ind w:left="195"/>
              <w:rPr>
                <w:rFonts w:hint="eastAsia" w:ascii="黑体" w:eastAsia="黑体"/>
                <w:sz w:val="22"/>
              </w:rPr>
            </w:pPr>
            <w:r>
              <w:rPr>
                <w:rFonts w:hint="eastAsia" w:ascii="黑体" w:eastAsia="黑体"/>
                <w:sz w:val="22"/>
              </w:rPr>
              <w:t>公开方式</w:t>
            </w:r>
          </w:p>
        </w:tc>
        <w:tc>
          <w:tcPr>
            <w:tcW w:w="1440" w:type="dxa"/>
            <w:gridSpan w:val="2"/>
            <w:vAlign w:val="top"/>
          </w:tcPr>
          <w:p>
            <w:pPr>
              <w:pStyle w:val="7"/>
              <w:spacing w:before="17" w:line="275" w:lineRule="exact"/>
              <w:ind w:left="280"/>
              <w:rPr>
                <w:rFonts w:hint="eastAsia" w:ascii="黑体" w:eastAsia="黑体"/>
                <w:sz w:val="22"/>
              </w:rPr>
            </w:pPr>
            <w:r>
              <w:rPr>
                <w:rFonts w:hint="eastAsia" w:ascii="黑体" w:eastAsia="黑体"/>
                <w:sz w:val="22"/>
              </w:rPr>
              <w:t>公开层级</w:t>
            </w:r>
          </w:p>
        </w:tc>
      </w:tr>
      <w:tr>
        <w:trPr>
          <w:trHeight w:val="935" w:hRule="atLeast"/>
        </w:trPr>
        <w:tc>
          <w:tcPr>
            <w:tcW w:w="540" w:type="dxa"/>
            <w:vMerge w:val="continue"/>
            <w:tcBorders>
              <w:top w:val="nil"/>
            </w:tcBorders>
            <w:vAlign w:val="top"/>
          </w:tcPr>
          <w:p>
            <w:pPr>
              <w:rPr>
                <w:sz w:val="2"/>
                <w:szCs w:val="2"/>
              </w:rPr>
            </w:pPr>
          </w:p>
        </w:tc>
        <w:tc>
          <w:tcPr>
            <w:tcW w:w="720" w:type="dxa"/>
            <w:vAlign w:val="top"/>
          </w:tcPr>
          <w:p>
            <w:pPr>
              <w:pStyle w:val="7"/>
              <w:spacing w:before="172" w:line="266" w:lineRule="auto"/>
              <w:ind w:left="139" w:right="127"/>
              <w:rPr>
                <w:rFonts w:hint="eastAsia" w:ascii="黑体" w:eastAsia="黑体"/>
                <w:sz w:val="22"/>
              </w:rPr>
            </w:pPr>
            <w:r>
              <w:rPr>
                <w:rFonts w:hint="eastAsia" w:ascii="黑体" w:eastAsia="黑体"/>
                <w:sz w:val="22"/>
              </w:rPr>
              <w:t>一级事项</w:t>
            </w:r>
          </w:p>
        </w:tc>
        <w:tc>
          <w:tcPr>
            <w:tcW w:w="1440" w:type="dxa"/>
            <w:vAlign w:val="top"/>
          </w:tcPr>
          <w:p>
            <w:pPr>
              <w:pStyle w:val="7"/>
              <w:spacing w:before="8"/>
              <w:rPr>
                <w:rFonts w:ascii="宋体"/>
                <w:b/>
                <w:sz w:val="25"/>
              </w:rPr>
            </w:pPr>
          </w:p>
          <w:p>
            <w:pPr>
              <w:pStyle w:val="7"/>
              <w:ind w:right="266"/>
              <w:jc w:val="right"/>
              <w:rPr>
                <w:rFonts w:hint="eastAsia" w:ascii="黑体" w:eastAsia="黑体"/>
                <w:sz w:val="22"/>
              </w:rPr>
            </w:pPr>
            <w:r>
              <w:rPr>
                <w:rFonts w:hint="eastAsia" w:ascii="黑体" w:eastAsia="黑体"/>
                <w:sz w:val="22"/>
              </w:rPr>
              <w:t>二级事项</w:t>
            </w:r>
          </w:p>
        </w:tc>
        <w:tc>
          <w:tcPr>
            <w:tcW w:w="2880" w:type="dxa"/>
            <w:vMerge w:val="continue"/>
            <w:tcBorders>
              <w:top w:val="nil"/>
            </w:tcBorders>
            <w:vAlign w:val="top"/>
          </w:tcPr>
          <w:p>
            <w:pPr>
              <w:rPr>
                <w:sz w:val="2"/>
                <w:szCs w:val="2"/>
              </w:rPr>
            </w:pPr>
          </w:p>
        </w:tc>
        <w:tc>
          <w:tcPr>
            <w:tcW w:w="1980" w:type="dxa"/>
            <w:vMerge w:val="continue"/>
            <w:tcBorders>
              <w:top w:val="nil"/>
            </w:tcBorders>
            <w:vAlign w:val="top"/>
          </w:tcPr>
          <w:p>
            <w:pPr>
              <w:rPr>
                <w:sz w:val="2"/>
                <w:szCs w:val="2"/>
              </w:rPr>
            </w:pPr>
          </w:p>
        </w:tc>
        <w:tc>
          <w:tcPr>
            <w:tcW w:w="1260" w:type="dxa"/>
            <w:vMerge w:val="continue"/>
            <w:tcBorders>
              <w:top w:val="nil"/>
            </w:tcBorders>
            <w:vAlign w:val="top"/>
          </w:tcPr>
          <w:p>
            <w:pPr>
              <w:rPr>
                <w:sz w:val="2"/>
                <w:szCs w:val="2"/>
              </w:rPr>
            </w:pPr>
          </w:p>
        </w:tc>
        <w:tc>
          <w:tcPr>
            <w:tcW w:w="1080" w:type="dxa"/>
            <w:vMerge w:val="continue"/>
            <w:tcBorders>
              <w:top w:val="nil"/>
            </w:tcBorders>
            <w:vAlign w:val="top"/>
          </w:tcPr>
          <w:p>
            <w:pPr>
              <w:rPr>
                <w:sz w:val="2"/>
                <w:szCs w:val="2"/>
              </w:rPr>
            </w:pPr>
          </w:p>
        </w:tc>
        <w:tc>
          <w:tcPr>
            <w:tcW w:w="1620" w:type="dxa"/>
            <w:vMerge w:val="continue"/>
            <w:tcBorders>
              <w:top w:val="nil"/>
            </w:tcBorders>
            <w:vAlign w:val="top"/>
          </w:tcPr>
          <w:p>
            <w:pPr>
              <w:rPr>
                <w:sz w:val="2"/>
                <w:szCs w:val="2"/>
              </w:rPr>
            </w:pPr>
          </w:p>
        </w:tc>
        <w:tc>
          <w:tcPr>
            <w:tcW w:w="540" w:type="dxa"/>
            <w:vAlign w:val="top"/>
          </w:tcPr>
          <w:p>
            <w:pPr>
              <w:pStyle w:val="7"/>
              <w:spacing w:before="16" w:line="266" w:lineRule="auto"/>
              <w:ind w:left="160" w:right="146"/>
              <w:rPr>
                <w:rFonts w:hint="eastAsia" w:ascii="黑体" w:eastAsia="黑体"/>
                <w:sz w:val="22"/>
              </w:rPr>
            </w:pPr>
            <w:r>
              <w:rPr>
                <w:rFonts w:hint="eastAsia" w:ascii="黑体" w:eastAsia="黑体"/>
                <w:sz w:val="22"/>
              </w:rPr>
              <w:t>全社</w:t>
            </w:r>
          </w:p>
          <w:p>
            <w:pPr>
              <w:pStyle w:val="7"/>
              <w:spacing w:line="274" w:lineRule="exact"/>
              <w:ind w:left="160"/>
              <w:rPr>
                <w:rFonts w:hint="eastAsia" w:ascii="黑体" w:eastAsia="黑体"/>
                <w:sz w:val="22"/>
              </w:rPr>
            </w:pPr>
            <w:r>
              <w:rPr>
                <w:rFonts w:hint="eastAsia" w:ascii="黑体" w:eastAsia="黑体"/>
                <w:w w:val="100"/>
                <w:sz w:val="22"/>
              </w:rPr>
              <w:t>会</w:t>
            </w:r>
          </w:p>
        </w:tc>
        <w:tc>
          <w:tcPr>
            <w:tcW w:w="709" w:type="dxa"/>
            <w:vAlign w:val="top"/>
          </w:tcPr>
          <w:p>
            <w:pPr>
              <w:pStyle w:val="7"/>
              <w:spacing w:before="172" w:line="266" w:lineRule="auto"/>
              <w:ind w:left="134" w:right="120"/>
              <w:rPr>
                <w:rFonts w:hint="eastAsia" w:ascii="黑体" w:eastAsia="黑体"/>
                <w:sz w:val="22"/>
              </w:rPr>
            </w:pPr>
            <w:r>
              <w:rPr>
                <w:rFonts w:hint="eastAsia" w:ascii="黑体" w:eastAsia="黑体"/>
                <w:sz w:val="22"/>
              </w:rPr>
              <w:t>特定群众</w:t>
            </w:r>
          </w:p>
        </w:tc>
        <w:tc>
          <w:tcPr>
            <w:tcW w:w="551" w:type="dxa"/>
            <w:vAlign w:val="top"/>
          </w:tcPr>
          <w:p>
            <w:pPr>
              <w:pStyle w:val="7"/>
              <w:spacing w:before="172" w:line="266" w:lineRule="auto"/>
              <w:ind w:left="164" w:right="153"/>
              <w:rPr>
                <w:rFonts w:hint="eastAsia" w:ascii="黑体" w:eastAsia="黑体"/>
                <w:sz w:val="22"/>
              </w:rPr>
            </w:pPr>
            <w:r>
              <w:rPr>
                <w:rFonts w:hint="eastAsia" w:ascii="黑体" w:eastAsia="黑体"/>
                <w:sz w:val="22"/>
              </w:rPr>
              <w:t>主动</w:t>
            </w:r>
          </w:p>
        </w:tc>
        <w:tc>
          <w:tcPr>
            <w:tcW w:w="720" w:type="dxa"/>
            <w:vAlign w:val="top"/>
          </w:tcPr>
          <w:p>
            <w:pPr>
              <w:pStyle w:val="7"/>
              <w:spacing w:before="16" w:line="266" w:lineRule="auto"/>
              <w:ind w:left="139" w:right="127"/>
              <w:jc w:val="center"/>
              <w:rPr>
                <w:rFonts w:hint="eastAsia" w:ascii="黑体" w:eastAsia="黑体"/>
                <w:sz w:val="22"/>
              </w:rPr>
            </w:pPr>
            <w:r>
              <w:rPr>
                <w:rFonts w:hint="eastAsia" w:ascii="黑体" w:eastAsia="黑体"/>
                <w:sz w:val="22"/>
              </w:rPr>
              <w:t>依申请公</w:t>
            </w:r>
          </w:p>
          <w:p>
            <w:pPr>
              <w:pStyle w:val="7"/>
              <w:spacing w:line="274" w:lineRule="exact"/>
              <w:ind w:left="10"/>
              <w:jc w:val="center"/>
              <w:rPr>
                <w:rFonts w:hint="eastAsia" w:ascii="黑体" w:eastAsia="黑体"/>
                <w:sz w:val="22"/>
              </w:rPr>
            </w:pPr>
            <w:r>
              <w:rPr>
                <w:rFonts w:hint="eastAsia" w:ascii="黑体" w:eastAsia="黑体"/>
                <w:w w:val="100"/>
                <w:sz w:val="22"/>
              </w:rPr>
              <w:t>开</w:t>
            </w:r>
          </w:p>
        </w:tc>
        <w:tc>
          <w:tcPr>
            <w:tcW w:w="720" w:type="dxa"/>
            <w:vAlign w:val="top"/>
          </w:tcPr>
          <w:p>
            <w:pPr>
              <w:pStyle w:val="7"/>
              <w:spacing w:before="8"/>
              <w:rPr>
                <w:rFonts w:ascii="宋体"/>
                <w:b/>
                <w:sz w:val="25"/>
              </w:rPr>
            </w:pPr>
          </w:p>
          <w:p>
            <w:pPr>
              <w:pStyle w:val="7"/>
              <w:ind w:left="139"/>
              <w:rPr>
                <w:rFonts w:hint="eastAsia" w:ascii="黑体" w:eastAsia="黑体"/>
                <w:sz w:val="22"/>
              </w:rPr>
            </w:pPr>
            <w:r>
              <w:rPr>
                <w:rFonts w:hint="eastAsia" w:ascii="黑体" w:eastAsia="黑体"/>
                <w:sz w:val="22"/>
              </w:rPr>
              <w:t>县级</w:t>
            </w:r>
          </w:p>
        </w:tc>
        <w:tc>
          <w:tcPr>
            <w:tcW w:w="720" w:type="dxa"/>
            <w:vAlign w:val="top"/>
          </w:tcPr>
          <w:p>
            <w:pPr>
              <w:pStyle w:val="7"/>
              <w:spacing w:before="172" w:line="266" w:lineRule="auto"/>
              <w:ind w:left="139" w:right="127"/>
              <w:rPr>
                <w:rFonts w:hint="eastAsia" w:ascii="黑体" w:eastAsia="黑体"/>
                <w:sz w:val="22"/>
              </w:rPr>
            </w:pPr>
            <w:r>
              <w:rPr>
                <w:rFonts w:hint="eastAsia" w:ascii="黑体" w:eastAsia="黑体"/>
                <w:sz w:val="22"/>
              </w:rPr>
              <w:t>乡、村级</w:t>
            </w:r>
          </w:p>
        </w:tc>
      </w:tr>
      <w:tr>
        <w:trPr>
          <w:trHeight w:val="4784" w:hRule="atLeast"/>
        </w:trPr>
        <w:tc>
          <w:tcPr>
            <w:tcW w:w="540" w:type="dxa"/>
            <w:vAlign w:val="center"/>
          </w:tcPr>
          <w:p>
            <w:pPr>
              <w:pStyle w:val="7"/>
              <w:rPr>
                <w:rFonts w:hint="default"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1</w:t>
            </w:r>
          </w:p>
        </w:tc>
        <w:tc>
          <w:tcPr>
            <w:tcW w:w="720" w:type="dxa"/>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养老服务业务办理</w:t>
            </w:r>
          </w:p>
        </w:tc>
        <w:tc>
          <w:tcPr>
            <w:tcW w:w="1440" w:type="dxa"/>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老年人补贴</w:t>
            </w:r>
          </w:p>
        </w:tc>
        <w:tc>
          <w:tcPr>
            <w:tcW w:w="2880" w:type="dxa"/>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80岁以上老年人敬老金，持有我县户口年满80周岁且不享受离退休待遇的城乡老年人，可以申请80岁以上老年人敬老金。每人每月100元，每季度300元。</w:t>
            </w: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补贴申请材料：1.80岁敬老金审批表；2.申请人身份证原件、复印件；</w:t>
            </w:r>
          </w:p>
          <w:p>
            <w:pPr>
              <w:pStyle w:val="7"/>
              <w:rPr>
                <w:rFonts w:hint="default"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3.申请人户口本原件、复印件；4.申请人一寸红底照片一张；5.申请人信用社卡复印件一份。办理流程：城乡居民申请享受80岁以上老年人敬老金待遇要按以下程序办理：申请人在乡（镇）领取申请表，将材料准备好之后村委审核盖章、签署意见，村委统一将材料送乡（镇）人民政府审核盖章、签署意见，乡（镇）政府人员统一录制花名册，报民政局审批。办理地点：户口所在地乡镇人民政府。</w:t>
            </w:r>
          </w:p>
        </w:tc>
        <w:tc>
          <w:tcPr>
            <w:tcW w:w="1980" w:type="dxa"/>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《信息公开条例》及相关规定</w:t>
            </w:r>
          </w:p>
        </w:tc>
        <w:tc>
          <w:tcPr>
            <w:tcW w:w="1260" w:type="dxa"/>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制定或获取补贴政策之日起10个工作日内</w:t>
            </w:r>
          </w:p>
        </w:tc>
        <w:tc>
          <w:tcPr>
            <w:tcW w:w="108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尉庄乡</w:t>
            </w: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人民政府</w:t>
            </w:r>
          </w:p>
        </w:tc>
        <w:tc>
          <w:tcPr>
            <w:tcW w:w="162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■便民服务中心</w:t>
            </w: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社区/村公示栏（电子屏）</w:t>
            </w:r>
          </w:p>
          <w:p>
            <w:pPr>
              <w:pStyle w:val="7"/>
              <w:rPr>
                <w:rFonts w:hint="eastAsia" w:ascii="仿宋_GB2312" w:hAnsi="仿宋" w:eastAsia="仿宋_GB2312" w:cs="仿宋"/>
                <w:color w:val="000000"/>
                <w:sz w:val="18"/>
                <w:szCs w:val="18"/>
                <w:lang w:val="zh-CN" w:eastAsia="zh-CN" w:bidi="zh-CN"/>
              </w:rPr>
            </w:pPr>
          </w:p>
        </w:tc>
        <w:tc>
          <w:tcPr>
            <w:tcW w:w="54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7"/>
              <w:rPr>
                <w:rFonts w:hint="eastAsia" w:ascii="仿宋_GB2312" w:hAnsi="仿宋" w:eastAsia="仿宋_GB2312" w:cs="仿宋"/>
                <w:color w:val="000000"/>
                <w:sz w:val="18"/>
                <w:szCs w:val="18"/>
                <w:lang w:val="zh-CN" w:eastAsia="zh-CN" w:bidi="zh-CN"/>
              </w:rPr>
            </w:pPr>
          </w:p>
        </w:tc>
        <w:tc>
          <w:tcPr>
            <w:tcW w:w="551"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7"/>
              <w:rPr>
                <w:rFonts w:hint="eastAsia" w:ascii="仿宋_GB2312" w:hAnsi="仿宋" w:eastAsia="仿宋_GB2312" w:cs="仿宋"/>
                <w:color w:val="000000"/>
                <w:sz w:val="18"/>
                <w:szCs w:val="18"/>
                <w:lang w:val="zh-CN" w:eastAsia="zh-CN" w:bidi="zh-CN"/>
              </w:rPr>
            </w:pPr>
          </w:p>
        </w:tc>
        <w:tc>
          <w:tcPr>
            <w:tcW w:w="720" w:type="dxa"/>
            <w:vAlign w:val="center"/>
          </w:tcPr>
          <w:p>
            <w:pPr>
              <w:pStyle w:val="7"/>
              <w:rPr>
                <w:rFonts w:hint="eastAsia" w:ascii="仿宋_GB2312" w:hAnsi="仿宋" w:eastAsia="仿宋_GB2312" w:cs="仿宋"/>
                <w:color w:val="000000"/>
                <w:sz w:val="18"/>
                <w:szCs w:val="18"/>
                <w:lang w:val="zh-CN" w:eastAsia="zh-CN" w:bidi="zh-CN"/>
              </w:rPr>
            </w:pPr>
          </w:p>
        </w:tc>
        <w:tc>
          <w:tcPr>
            <w:tcW w:w="72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1752" w:hRule="atLeast"/>
        </w:trPr>
        <w:tc>
          <w:tcPr>
            <w:tcW w:w="540" w:type="dxa"/>
            <w:vAlign w:val="center"/>
          </w:tcPr>
          <w:p>
            <w:pPr>
              <w:pStyle w:val="7"/>
              <w:rPr>
                <w:rFonts w:hint="default"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2</w:t>
            </w:r>
          </w:p>
        </w:tc>
        <w:tc>
          <w:tcPr>
            <w:tcW w:w="720" w:type="dxa"/>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养老服务行业管理信息</w:t>
            </w:r>
          </w:p>
        </w:tc>
        <w:tc>
          <w:tcPr>
            <w:tcW w:w="1440" w:type="dxa"/>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老年人补贴申领和发放信息</w:t>
            </w:r>
          </w:p>
        </w:tc>
        <w:tc>
          <w:tcPr>
            <w:tcW w:w="2880" w:type="dxa"/>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本行政区域各项老年人补贴申领数量、本行政区域各项老年人补贴申领审核通过数量、本行政区域各项老年人补贴申领审核通过名单、本行政区域各项老年人补贴发放总金额</w:t>
            </w:r>
          </w:p>
        </w:tc>
        <w:tc>
          <w:tcPr>
            <w:tcW w:w="1980" w:type="dxa"/>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《财政部 民政部 全国老龄办关于建立健全经济困难的高龄 失能等老年人补贴制度的通知》、各地相关政策法规文件、《信息公开条例》及相关规定</w:t>
            </w:r>
          </w:p>
        </w:tc>
        <w:tc>
          <w:tcPr>
            <w:tcW w:w="1260" w:type="dxa"/>
            <w:vAlign w:val="center"/>
          </w:tcPr>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每20个工作日更新</w:t>
            </w:r>
          </w:p>
        </w:tc>
        <w:tc>
          <w:tcPr>
            <w:tcW w:w="108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尉庄乡</w:t>
            </w: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人民政府</w:t>
            </w:r>
          </w:p>
        </w:tc>
        <w:tc>
          <w:tcPr>
            <w:tcW w:w="162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■便民服务中心</w:t>
            </w: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社区/村公示栏（电子屏）</w:t>
            </w:r>
          </w:p>
          <w:p>
            <w:pPr>
              <w:pStyle w:val="7"/>
              <w:rPr>
                <w:rFonts w:hint="eastAsia" w:ascii="仿宋_GB2312" w:hAnsi="仿宋" w:eastAsia="仿宋_GB2312" w:cs="仿宋"/>
                <w:color w:val="000000"/>
                <w:sz w:val="18"/>
                <w:szCs w:val="18"/>
                <w:lang w:val="zh-CN" w:eastAsia="zh-CN" w:bidi="zh-CN"/>
              </w:rPr>
            </w:pPr>
          </w:p>
        </w:tc>
        <w:tc>
          <w:tcPr>
            <w:tcW w:w="54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7"/>
              <w:rPr>
                <w:rFonts w:hint="eastAsia" w:ascii="仿宋_GB2312" w:hAnsi="仿宋" w:eastAsia="仿宋_GB2312" w:cs="仿宋"/>
                <w:color w:val="000000"/>
                <w:sz w:val="18"/>
                <w:szCs w:val="18"/>
                <w:lang w:val="zh-CN" w:eastAsia="zh-CN" w:bidi="zh-CN"/>
              </w:rPr>
            </w:pPr>
          </w:p>
        </w:tc>
        <w:tc>
          <w:tcPr>
            <w:tcW w:w="551"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7"/>
              <w:rPr>
                <w:rFonts w:hint="eastAsia" w:ascii="仿宋_GB2312" w:hAnsi="仿宋" w:eastAsia="仿宋_GB2312" w:cs="仿宋"/>
                <w:color w:val="000000"/>
                <w:sz w:val="18"/>
                <w:szCs w:val="18"/>
                <w:lang w:val="zh-CN" w:eastAsia="zh-CN" w:bidi="zh-CN"/>
              </w:rPr>
            </w:pPr>
          </w:p>
        </w:tc>
        <w:tc>
          <w:tcPr>
            <w:tcW w:w="720" w:type="dxa"/>
            <w:vAlign w:val="center"/>
          </w:tcPr>
          <w:p>
            <w:pPr>
              <w:pStyle w:val="7"/>
              <w:rPr>
                <w:rFonts w:hint="eastAsia" w:ascii="仿宋_GB2312" w:hAnsi="仿宋" w:eastAsia="仿宋_GB2312" w:cs="仿宋"/>
                <w:color w:val="000000"/>
                <w:sz w:val="18"/>
                <w:szCs w:val="18"/>
                <w:lang w:val="zh-CN" w:eastAsia="zh-CN" w:bidi="zh-CN"/>
              </w:rPr>
            </w:pPr>
          </w:p>
        </w:tc>
        <w:tc>
          <w:tcPr>
            <w:tcW w:w="72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bl>
    <w:p>
      <w:pPr>
        <w:spacing w:after="0"/>
        <w:jc w:val="center"/>
        <w:sectPr>
          <w:footerReference r:id="rId6" w:type="default"/>
          <w:pgSz w:w="16840" w:h="11910" w:orient="landscape"/>
          <w:pgMar w:top="1100" w:right="460" w:bottom="1300" w:left="340" w:header="0" w:footer="1116" w:gutter="0"/>
          <w:pgNumType w:fmt="decimal"/>
          <w:cols w:space="720" w:num="1"/>
        </w:sectPr>
      </w:pPr>
    </w:p>
    <w:p>
      <w:pPr>
        <w:pStyle w:val="2"/>
        <w:jc w:val="center"/>
        <w:outlineLvl w:val="0"/>
      </w:pPr>
      <w:bookmarkStart w:id="4" w:name="_Toc14614"/>
      <w:r>
        <w:rPr>
          <w:rFonts w:hint="eastAsia"/>
          <w:lang w:eastAsia="zh-CN"/>
        </w:rPr>
        <w:t>（五）</w:t>
      </w:r>
      <w:r>
        <w:rPr>
          <w:rFonts w:hint="eastAsia"/>
        </w:rPr>
        <w:t>公共法律服务领域基层政务公开标准目录</w:t>
      </w:r>
      <w:bookmarkEnd w:id="4"/>
    </w:p>
    <w:tbl>
      <w:tblPr>
        <w:tblW w:w="163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4"/>
        <w:gridCol w:w="957"/>
        <w:gridCol w:w="1541"/>
        <w:gridCol w:w="1728"/>
        <w:gridCol w:w="2113"/>
        <w:gridCol w:w="1920"/>
        <w:gridCol w:w="960"/>
        <w:gridCol w:w="2498"/>
        <w:gridCol w:w="575"/>
        <w:gridCol w:w="745"/>
        <w:gridCol w:w="718"/>
        <w:gridCol w:w="843"/>
        <w:gridCol w:w="575"/>
        <w:gridCol w:w="565"/>
      </w:tblGrid>
      <w:tr>
        <w:trPr>
          <w:cantSplit/>
          <w:trHeight w:val="697" w:hRule="atLeast"/>
        </w:trPr>
        <w:tc>
          <w:tcPr>
            <w:tcW w:w="574"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color w:val="000000"/>
                <w:kern w:val="0"/>
                <w:sz w:val="22"/>
              </w:rPr>
            </w:pPr>
            <w:r>
              <w:rPr>
                <w:rFonts w:hint="eastAsia" w:ascii="Times New Roman" w:hAnsi="宋体"/>
                <w:color w:val="000000"/>
                <w:kern w:val="0"/>
                <w:sz w:val="22"/>
              </w:rPr>
              <w:t>序号</w:t>
            </w:r>
          </w:p>
        </w:tc>
        <w:tc>
          <w:tcPr>
            <w:tcW w:w="2498"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1728"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2113"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920"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960"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w:t>
            </w:r>
          </w:p>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主体</w:t>
            </w:r>
          </w:p>
        </w:tc>
        <w:tc>
          <w:tcPr>
            <w:tcW w:w="2498"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320"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561"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1140"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trPr>
          <w:cantSplit/>
          <w:trHeight w:val="159" w:hRule="atLeast"/>
        </w:trPr>
        <w:tc>
          <w:tcPr>
            <w:tcW w:w="57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color w:val="000000"/>
                <w:kern w:val="0"/>
                <w:sz w:val="22"/>
              </w:rPr>
            </w:pPr>
          </w:p>
        </w:tc>
        <w:tc>
          <w:tcPr>
            <w:tcW w:w="95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154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17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黑体" w:hAnsi="宋体" w:eastAsia="黑体" w:cs="宋体"/>
                <w:color w:val="000000"/>
                <w:kern w:val="0"/>
                <w:sz w:val="22"/>
              </w:rPr>
            </w:pPr>
          </w:p>
        </w:tc>
        <w:tc>
          <w:tcPr>
            <w:tcW w:w="211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黑体" w:hAnsi="宋体" w:eastAsia="黑体" w:cs="宋体"/>
                <w:color w:val="000000"/>
                <w:kern w:val="0"/>
                <w:sz w:val="22"/>
              </w:rPr>
            </w:pPr>
          </w:p>
        </w:tc>
        <w:tc>
          <w:tcPr>
            <w:tcW w:w="19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黑体" w:hAnsi="宋体" w:eastAsia="黑体" w:cs="宋体"/>
                <w:color w:val="000000"/>
                <w:kern w:val="0"/>
                <w:sz w:val="22"/>
              </w:rPr>
            </w:pPr>
          </w:p>
        </w:tc>
        <w:tc>
          <w:tcPr>
            <w:tcW w:w="9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黑体" w:hAnsi="宋体" w:eastAsia="黑体" w:cs="宋体"/>
                <w:color w:val="000000"/>
                <w:kern w:val="0"/>
                <w:sz w:val="22"/>
              </w:rPr>
            </w:pPr>
          </w:p>
        </w:tc>
        <w:tc>
          <w:tcPr>
            <w:tcW w:w="249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黑体" w:hAnsi="宋体" w:eastAsia="黑体" w:cs="宋体"/>
                <w:kern w:val="0"/>
                <w:sz w:val="22"/>
              </w:rPr>
            </w:pPr>
          </w:p>
        </w:tc>
        <w:tc>
          <w:tcPr>
            <w:tcW w:w="57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74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w:t>
            </w:r>
          </w:p>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群众</w:t>
            </w:r>
          </w:p>
        </w:tc>
        <w:tc>
          <w:tcPr>
            <w:tcW w:w="71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主动公开</w:t>
            </w:r>
          </w:p>
        </w:tc>
        <w:tc>
          <w:tcPr>
            <w:tcW w:w="84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57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县级</w:t>
            </w:r>
          </w:p>
        </w:tc>
        <w:tc>
          <w:tcPr>
            <w:tcW w:w="56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乡</w:t>
            </w:r>
          </w:p>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级</w:t>
            </w:r>
          </w:p>
        </w:tc>
      </w:tr>
      <w:tr>
        <w:trPr>
          <w:cantSplit/>
          <w:trHeight w:val="325" w:hRule="atLeast"/>
        </w:trPr>
        <w:tc>
          <w:tcPr>
            <w:tcW w:w="574" w:type="dxa"/>
            <w:vMerge w:val="restart"/>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1</w:t>
            </w:r>
          </w:p>
        </w:tc>
        <w:tc>
          <w:tcPr>
            <w:tcW w:w="957" w:type="dxa"/>
            <w:vMerge w:val="restart"/>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法治宣传教育</w:t>
            </w: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tc>
        <w:tc>
          <w:tcPr>
            <w:tcW w:w="1541" w:type="dxa"/>
            <w:vMerge w:val="restart"/>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法律知识普及服务</w:t>
            </w:r>
          </w:p>
        </w:tc>
        <w:tc>
          <w:tcPr>
            <w:tcW w:w="1728" w:type="dxa"/>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法律法规资讯；</w:t>
            </w:r>
          </w:p>
        </w:tc>
        <w:tc>
          <w:tcPr>
            <w:tcW w:w="2113" w:type="dxa"/>
            <w:vMerge w:val="restart"/>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《中共中央、国务院转发&lt;中央宣传部、司法部关于在公民中开展法治宣传教育的第七个五年规划（2016－2020年）&gt;》、《山西省“七五”普法规划》</w:t>
            </w:r>
          </w:p>
        </w:tc>
        <w:tc>
          <w:tcPr>
            <w:tcW w:w="1920" w:type="dxa"/>
            <w:vMerge w:val="restart"/>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自制作或获取该信息之日起20个工作日内公开</w:t>
            </w:r>
          </w:p>
        </w:tc>
        <w:tc>
          <w:tcPr>
            <w:tcW w:w="960" w:type="dxa"/>
            <w:vMerge w:val="restart"/>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尉庄乡</w:t>
            </w:r>
          </w:p>
          <w:p>
            <w:pPr>
              <w:pStyle w:val="7"/>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人民政府</w:t>
            </w:r>
          </w:p>
        </w:tc>
        <w:tc>
          <w:tcPr>
            <w:tcW w:w="2498" w:type="dxa"/>
            <w:vMerge w:val="restart"/>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■两微一端  ■入户/现场　</w:t>
            </w: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■社区/企事业单位/村公示栏（电子屏）■公开查阅点　　　　　　　　　　注：有关公开信息可推送或归集至所在县级政府官网、临汾市司法局官网、山西省法律服务网。</w:t>
            </w:r>
          </w:p>
        </w:tc>
        <w:tc>
          <w:tcPr>
            <w:tcW w:w="575" w:type="dxa"/>
            <w:vMerge w:val="restart"/>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45" w:type="dxa"/>
            <w:vMerge w:val="restart"/>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718" w:type="dxa"/>
            <w:vMerge w:val="restart"/>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843" w:type="dxa"/>
            <w:vMerge w:val="restart"/>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575" w:type="dxa"/>
            <w:vMerge w:val="restart"/>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565" w:type="dxa"/>
            <w:vMerge w:val="restart"/>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cantSplit/>
          <w:trHeight w:val="1637" w:hRule="atLeast"/>
        </w:trPr>
        <w:tc>
          <w:tcPr>
            <w:tcW w:w="574" w:type="dxa"/>
            <w:vMerge w:val="continue"/>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957" w:type="dxa"/>
            <w:vMerge w:val="continue"/>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1541" w:type="dxa"/>
            <w:vMerge w:val="continue"/>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1728" w:type="dxa"/>
            <w:tcBorders>
              <w:top w:val="single" w:color="auto" w:sz="4" w:space="0"/>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普法动态资讯；</w:t>
            </w:r>
          </w:p>
        </w:tc>
        <w:tc>
          <w:tcPr>
            <w:tcW w:w="2113" w:type="dxa"/>
            <w:vMerge w:val="continue"/>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1920" w:type="dxa"/>
            <w:vMerge w:val="continue"/>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960" w:type="dxa"/>
            <w:vMerge w:val="continue"/>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2498" w:type="dxa"/>
            <w:vMerge w:val="continue"/>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575" w:type="dxa"/>
            <w:vMerge w:val="continue"/>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745" w:type="dxa"/>
            <w:vMerge w:val="continue"/>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718" w:type="dxa"/>
            <w:vMerge w:val="continue"/>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843" w:type="dxa"/>
            <w:vMerge w:val="continue"/>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575" w:type="dxa"/>
            <w:vMerge w:val="continue"/>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565" w:type="dxa"/>
            <w:vMerge w:val="continue"/>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r>
      <w:tr>
        <w:trPr>
          <w:cantSplit/>
          <w:trHeight w:val="450" w:hRule="atLeast"/>
        </w:trPr>
        <w:tc>
          <w:tcPr>
            <w:tcW w:w="574" w:type="dxa"/>
            <w:vMerge w:val="restart"/>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2</w:t>
            </w:r>
          </w:p>
        </w:tc>
        <w:tc>
          <w:tcPr>
            <w:tcW w:w="957" w:type="dxa"/>
            <w:vMerge w:val="continue"/>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1541" w:type="dxa"/>
            <w:vMerge w:val="restart"/>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推广法治文化服务</w:t>
            </w:r>
          </w:p>
        </w:tc>
        <w:tc>
          <w:tcPr>
            <w:tcW w:w="1728" w:type="dxa"/>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辖区内法治文化阵地信息；</w:t>
            </w:r>
          </w:p>
        </w:tc>
        <w:tc>
          <w:tcPr>
            <w:tcW w:w="2113" w:type="dxa"/>
            <w:vMerge w:val="restart"/>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《中共中央、国务院转发&lt;中央宣传部、司法部关于在公民中开展法治宣传教育的第七个五年规划（2016－2020年）&gt;》、《山西省“七五”普法规划》</w:t>
            </w:r>
          </w:p>
        </w:tc>
        <w:tc>
          <w:tcPr>
            <w:tcW w:w="1920" w:type="dxa"/>
            <w:vMerge w:val="restart"/>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自制作或获取该信息之日起20个工作日内公开</w:t>
            </w:r>
          </w:p>
        </w:tc>
        <w:tc>
          <w:tcPr>
            <w:tcW w:w="960" w:type="dxa"/>
            <w:vMerge w:val="restart"/>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尉庄乡</w:t>
            </w:r>
          </w:p>
          <w:p>
            <w:pPr>
              <w:pStyle w:val="7"/>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人民政府</w:t>
            </w:r>
          </w:p>
        </w:tc>
        <w:tc>
          <w:tcPr>
            <w:tcW w:w="2498" w:type="dxa"/>
            <w:vMerge w:val="restart"/>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■两微一端  ■入户/现场　</w:t>
            </w: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■社区/企事业单位/村公示栏（电子屏）■公开查阅点　　　　　　　　　　注：有关公开信息可推送或归集至所在县级政府官网、临汾市司法局官网、山西省法律服务网。</w:t>
            </w:r>
          </w:p>
        </w:tc>
        <w:tc>
          <w:tcPr>
            <w:tcW w:w="575" w:type="dxa"/>
            <w:vMerge w:val="restart"/>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45" w:type="dxa"/>
            <w:vMerge w:val="restart"/>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718" w:type="dxa"/>
            <w:vMerge w:val="restart"/>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843" w:type="dxa"/>
            <w:vMerge w:val="restart"/>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575" w:type="dxa"/>
            <w:vMerge w:val="restart"/>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565" w:type="dxa"/>
            <w:vMerge w:val="restart"/>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cantSplit/>
          <w:trHeight w:val="1990" w:hRule="atLeast"/>
        </w:trPr>
        <w:tc>
          <w:tcPr>
            <w:tcW w:w="574" w:type="dxa"/>
            <w:vMerge w:val="continue"/>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957" w:type="dxa"/>
            <w:vMerge w:val="continue"/>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1541" w:type="dxa"/>
            <w:vMerge w:val="continue"/>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1728" w:type="dxa"/>
            <w:tcBorders>
              <w:top w:val="single" w:color="auto" w:sz="4" w:space="0"/>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法治文化作品、产品；</w:t>
            </w:r>
          </w:p>
        </w:tc>
        <w:tc>
          <w:tcPr>
            <w:tcW w:w="2113" w:type="dxa"/>
            <w:vMerge w:val="continue"/>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1920" w:type="dxa"/>
            <w:vMerge w:val="continue"/>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960" w:type="dxa"/>
            <w:vMerge w:val="continue"/>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2498" w:type="dxa"/>
            <w:vMerge w:val="continue"/>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575" w:type="dxa"/>
            <w:vMerge w:val="continue"/>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745" w:type="dxa"/>
            <w:vMerge w:val="continue"/>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718" w:type="dxa"/>
            <w:vMerge w:val="continue"/>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843" w:type="dxa"/>
            <w:vMerge w:val="continue"/>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575" w:type="dxa"/>
            <w:vMerge w:val="continue"/>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565" w:type="dxa"/>
            <w:vMerge w:val="continue"/>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r>
      <w:tr>
        <w:trPr>
          <w:cantSplit/>
          <w:trHeight w:val="1255" w:hRule="atLeast"/>
        </w:trPr>
        <w:tc>
          <w:tcPr>
            <w:tcW w:w="574" w:type="dxa"/>
            <w:vMerge w:val="restart"/>
            <w:tcBorders>
              <w:top w:val="single" w:color="auto" w:sz="4" w:space="0"/>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３</w:t>
            </w:r>
          </w:p>
        </w:tc>
        <w:tc>
          <w:tcPr>
            <w:tcW w:w="957" w:type="dxa"/>
            <w:vMerge w:val="restart"/>
            <w:tcBorders>
              <w:top w:val="single" w:color="auto" w:sz="4" w:space="0"/>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法律</w:t>
            </w: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查询</w:t>
            </w: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服务</w:t>
            </w:r>
          </w:p>
        </w:tc>
        <w:tc>
          <w:tcPr>
            <w:tcW w:w="1541" w:type="dxa"/>
            <w:vMerge w:val="restart"/>
            <w:tcBorders>
              <w:top w:val="single" w:color="auto" w:sz="4" w:space="0"/>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法律法规和案例查询服务</w:t>
            </w:r>
          </w:p>
        </w:tc>
        <w:tc>
          <w:tcPr>
            <w:tcW w:w="1728" w:type="dxa"/>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法律法规库网址或链接；</w:t>
            </w:r>
          </w:p>
        </w:tc>
        <w:tc>
          <w:tcPr>
            <w:tcW w:w="2113" w:type="dxa"/>
            <w:vMerge w:val="restart"/>
            <w:tcBorders>
              <w:top w:val="single" w:color="auto" w:sz="4" w:space="0"/>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《中共中央、国务院转发&lt;中央宣传部、司法部关于在公民中开展法治宣传教育的第七个五年规划（2016－2020年）&gt;》、《山西省“七五”普法规划》</w:t>
            </w:r>
          </w:p>
        </w:tc>
        <w:tc>
          <w:tcPr>
            <w:tcW w:w="1920" w:type="dxa"/>
            <w:vMerge w:val="restart"/>
            <w:tcBorders>
              <w:top w:val="single" w:color="auto" w:sz="4" w:space="0"/>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自制作或获取该信息之日起20个工作日内公开</w:t>
            </w:r>
          </w:p>
        </w:tc>
        <w:tc>
          <w:tcPr>
            <w:tcW w:w="960" w:type="dxa"/>
            <w:vMerge w:val="restart"/>
            <w:tcBorders>
              <w:top w:val="single" w:color="auto" w:sz="4" w:space="0"/>
              <w:left w:val="single" w:color="auto" w:sz="4" w:space="0"/>
              <w:right w:val="single" w:color="auto" w:sz="4" w:space="0"/>
            </w:tcBorders>
            <w:vAlign w:val="center"/>
          </w:tcPr>
          <w:p>
            <w:pPr>
              <w:pStyle w:val="7"/>
              <w:rPr>
                <w:rFonts w:hint="eastAsia" w:ascii="仿宋_GB2312"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尉庄乡</w:t>
            </w:r>
          </w:p>
          <w:p>
            <w:pPr>
              <w:pStyle w:val="7"/>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人民政府</w:t>
            </w:r>
          </w:p>
        </w:tc>
        <w:tc>
          <w:tcPr>
            <w:tcW w:w="2498" w:type="dxa"/>
            <w:vMerge w:val="restart"/>
            <w:tcBorders>
              <w:top w:val="single" w:color="auto" w:sz="4" w:space="0"/>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 xml:space="preserve">■两微一端  </w:t>
            </w: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■社区/企事业单位/村公示栏（电子屏）　　　　　</w:t>
            </w: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■公开查询点　　　　　注：有关公开信息可推送或归集至所在县级政府官网。　　　　　　　　　</w:t>
            </w:r>
          </w:p>
        </w:tc>
        <w:tc>
          <w:tcPr>
            <w:tcW w:w="575" w:type="dxa"/>
            <w:vMerge w:val="restart"/>
            <w:tcBorders>
              <w:top w:val="single" w:color="auto" w:sz="4" w:space="0"/>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45" w:type="dxa"/>
            <w:vMerge w:val="restart"/>
            <w:tcBorders>
              <w:top w:val="single" w:color="auto" w:sz="4" w:space="0"/>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718" w:type="dxa"/>
            <w:vMerge w:val="restart"/>
            <w:tcBorders>
              <w:top w:val="single" w:color="auto" w:sz="4" w:space="0"/>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843" w:type="dxa"/>
            <w:vMerge w:val="restart"/>
            <w:tcBorders>
              <w:top w:val="single" w:color="auto" w:sz="4" w:space="0"/>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575" w:type="dxa"/>
            <w:vMerge w:val="restart"/>
            <w:tcBorders>
              <w:top w:val="single" w:color="auto" w:sz="4" w:space="0"/>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565" w:type="dxa"/>
            <w:vMerge w:val="restart"/>
            <w:tcBorders>
              <w:top w:val="single" w:color="auto" w:sz="4" w:space="0"/>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cantSplit/>
          <w:trHeight w:val="1683" w:hRule="atLeast"/>
        </w:trPr>
        <w:tc>
          <w:tcPr>
            <w:tcW w:w="574" w:type="dxa"/>
            <w:vMerge w:val="continue"/>
            <w:tcBorders>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957" w:type="dxa"/>
            <w:vMerge w:val="continue"/>
            <w:tcBorders>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1541" w:type="dxa"/>
            <w:vMerge w:val="continue"/>
            <w:tcBorders>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1728" w:type="dxa"/>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典型案例库网址或链接；</w:t>
            </w:r>
          </w:p>
        </w:tc>
        <w:tc>
          <w:tcPr>
            <w:tcW w:w="2113" w:type="dxa"/>
            <w:vMerge w:val="continue"/>
            <w:tcBorders>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1920" w:type="dxa"/>
            <w:vMerge w:val="continue"/>
            <w:tcBorders>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960" w:type="dxa"/>
            <w:vMerge w:val="continue"/>
            <w:tcBorders>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2498" w:type="dxa"/>
            <w:vMerge w:val="continue"/>
            <w:tcBorders>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575" w:type="dxa"/>
            <w:vMerge w:val="continue"/>
            <w:tcBorders>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745" w:type="dxa"/>
            <w:vMerge w:val="continue"/>
            <w:tcBorders>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718" w:type="dxa"/>
            <w:vMerge w:val="continue"/>
            <w:tcBorders>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843" w:type="dxa"/>
            <w:vMerge w:val="continue"/>
            <w:tcBorders>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575" w:type="dxa"/>
            <w:vMerge w:val="continue"/>
            <w:tcBorders>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565" w:type="dxa"/>
            <w:vMerge w:val="continue"/>
            <w:tcBorders>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r>
      <w:tr>
        <w:trPr>
          <w:cantSplit/>
          <w:trHeight w:val="2585" w:hRule="atLeast"/>
        </w:trPr>
        <w:tc>
          <w:tcPr>
            <w:tcW w:w="574" w:type="dxa"/>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４</w:t>
            </w:r>
          </w:p>
        </w:tc>
        <w:tc>
          <w:tcPr>
            <w:tcW w:w="957" w:type="dxa"/>
            <w:vMerge w:val="continue"/>
            <w:tcBorders>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1541" w:type="dxa"/>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法律服务机构、法律服务执业人员信息查询服务</w:t>
            </w:r>
          </w:p>
        </w:tc>
        <w:tc>
          <w:tcPr>
            <w:tcW w:w="1728" w:type="dxa"/>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辖区内基层法律服务、人民调解等法律服务机构和人员有关基本信息、从业信息和信用信息等。</w:t>
            </w:r>
          </w:p>
        </w:tc>
        <w:tc>
          <w:tcPr>
            <w:tcW w:w="2113" w:type="dxa"/>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《政府信息公开条例》</w:t>
            </w:r>
          </w:p>
        </w:tc>
        <w:tc>
          <w:tcPr>
            <w:tcW w:w="1920" w:type="dxa"/>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自制作或获取该信息之日起20个工作日内公开</w:t>
            </w:r>
          </w:p>
        </w:tc>
        <w:tc>
          <w:tcPr>
            <w:tcW w:w="960" w:type="dxa"/>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尉庄乡</w:t>
            </w:r>
          </w:p>
          <w:p>
            <w:pPr>
              <w:pStyle w:val="7"/>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人民政府</w:t>
            </w:r>
          </w:p>
        </w:tc>
        <w:tc>
          <w:tcPr>
            <w:tcW w:w="2498" w:type="dxa"/>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■两微一端 ■公开查询点■公共法律服务站、点　</w:t>
            </w: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 xml:space="preserve">■社区/企事业单位/村公示栏（电子屏）　　　　　　　　　　　　　　　注：有关公开信息可推送或归集至所在县级政府官网。                    </w:t>
            </w:r>
          </w:p>
        </w:tc>
        <w:tc>
          <w:tcPr>
            <w:tcW w:w="575" w:type="dxa"/>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45" w:type="dxa"/>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718" w:type="dxa"/>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843" w:type="dxa"/>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575" w:type="dxa"/>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565" w:type="dxa"/>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cantSplit/>
          <w:trHeight w:val="773" w:hRule="atLeast"/>
        </w:trPr>
        <w:tc>
          <w:tcPr>
            <w:tcW w:w="574" w:type="dxa"/>
            <w:vMerge w:val="restart"/>
            <w:tcBorders>
              <w:top w:val="single" w:color="auto" w:sz="4" w:space="0"/>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５</w:t>
            </w:r>
          </w:p>
        </w:tc>
        <w:tc>
          <w:tcPr>
            <w:tcW w:w="957" w:type="dxa"/>
            <w:vMerge w:val="restart"/>
            <w:tcBorders>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1541" w:type="dxa"/>
            <w:vMerge w:val="restart"/>
            <w:tcBorders>
              <w:top w:val="single" w:color="auto" w:sz="4" w:space="0"/>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公共法律服务工作站、点咨询服务</w:t>
            </w:r>
          </w:p>
        </w:tc>
        <w:tc>
          <w:tcPr>
            <w:tcW w:w="1728" w:type="dxa"/>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辖区内公共法律服务平台建设相关规划；</w:t>
            </w:r>
          </w:p>
        </w:tc>
        <w:tc>
          <w:tcPr>
            <w:tcW w:w="2113" w:type="dxa"/>
            <w:vMerge w:val="restart"/>
            <w:tcBorders>
              <w:top w:val="single" w:color="auto" w:sz="4" w:space="0"/>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《政府信息公开条例》</w:t>
            </w:r>
          </w:p>
        </w:tc>
        <w:tc>
          <w:tcPr>
            <w:tcW w:w="1920" w:type="dxa"/>
            <w:vMerge w:val="restart"/>
            <w:tcBorders>
              <w:top w:val="single" w:color="auto" w:sz="4" w:space="0"/>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自制作或获取该信息之日起20个工作日内公开</w:t>
            </w:r>
          </w:p>
        </w:tc>
        <w:tc>
          <w:tcPr>
            <w:tcW w:w="960" w:type="dxa"/>
            <w:vMerge w:val="restart"/>
            <w:tcBorders>
              <w:top w:val="single" w:color="auto" w:sz="4" w:space="0"/>
              <w:left w:val="single" w:color="auto" w:sz="4" w:space="0"/>
              <w:right w:val="single" w:color="auto" w:sz="4" w:space="0"/>
            </w:tcBorders>
            <w:vAlign w:val="center"/>
          </w:tcPr>
          <w:p>
            <w:pPr>
              <w:pStyle w:val="7"/>
              <w:rPr>
                <w:rFonts w:hint="eastAsia" w:ascii="仿宋_GB2312"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尉庄乡</w:t>
            </w:r>
          </w:p>
          <w:p>
            <w:pPr>
              <w:pStyle w:val="7"/>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人民政府</w:t>
            </w:r>
          </w:p>
        </w:tc>
        <w:tc>
          <w:tcPr>
            <w:tcW w:w="2498" w:type="dxa"/>
            <w:vMerge w:val="restart"/>
            <w:tcBorders>
              <w:top w:val="single" w:color="auto" w:sz="4" w:space="0"/>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■两微一端 ■公开查询点</w:t>
            </w: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■公共法律服务站、点</w:t>
            </w: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■社区/企事业单位/村公示栏（电子屏）</w:t>
            </w: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注：有关公开信息可推送或归集至所在县级政府官网。</w:t>
            </w:r>
          </w:p>
        </w:tc>
        <w:tc>
          <w:tcPr>
            <w:tcW w:w="575" w:type="dxa"/>
            <w:vMerge w:val="restart"/>
            <w:tcBorders>
              <w:top w:val="single" w:color="auto" w:sz="4" w:space="0"/>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45" w:type="dxa"/>
            <w:vMerge w:val="restart"/>
            <w:tcBorders>
              <w:top w:val="single" w:color="auto" w:sz="4" w:space="0"/>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718" w:type="dxa"/>
            <w:vMerge w:val="restart"/>
            <w:tcBorders>
              <w:top w:val="single" w:color="auto" w:sz="4" w:space="0"/>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843" w:type="dxa"/>
            <w:vMerge w:val="restart"/>
            <w:tcBorders>
              <w:top w:val="single" w:color="auto" w:sz="4" w:space="0"/>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575" w:type="dxa"/>
            <w:vMerge w:val="restart"/>
            <w:tcBorders>
              <w:top w:val="single" w:color="auto" w:sz="4" w:space="0"/>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565" w:type="dxa"/>
            <w:vMerge w:val="restart"/>
            <w:tcBorders>
              <w:top w:val="single" w:color="auto" w:sz="4" w:space="0"/>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cantSplit/>
          <w:trHeight w:val="773" w:hRule="atLeast"/>
        </w:trPr>
        <w:tc>
          <w:tcPr>
            <w:tcW w:w="574" w:type="dxa"/>
            <w:vMerge w:val="continue"/>
            <w:tcBorders>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957" w:type="dxa"/>
            <w:vMerge w:val="continue"/>
            <w:tcBorders>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1541" w:type="dxa"/>
            <w:vMerge w:val="continue"/>
            <w:tcBorders>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1728" w:type="dxa"/>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辖区内公共法律服务工作站、点的具体地址；</w:t>
            </w:r>
          </w:p>
        </w:tc>
        <w:tc>
          <w:tcPr>
            <w:tcW w:w="2113" w:type="dxa"/>
            <w:vMerge w:val="continue"/>
            <w:tcBorders>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1920" w:type="dxa"/>
            <w:vMerge w:val="continue"/>
            <w:tcBorders>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960" w:type="dxa"/>
            <w:vMerge w:val="continue"/>
            <w:tcBorders>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2498" w:type="dxa"/>
            <w:vMerge w:val="continue"/>
            <w:tcBorders>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575" w:type="dxa"/>
            <w:vMerge w:val="continue"/>
            <w:tcBorders>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745" w:type="dxa"/>
            <w:vMerge w:val="continue"/>
            <w:tcBorders>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718" w:type="dxa"/>
            <w:vMerge w:val="continue"/>
            <w:tcBorders>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843" w:type="dxa"/>
            <w:vMerge w:val="continue"/>
            <w:tcBorders>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575" w:type="dxa"/>
            <w:vMerge w:val="continue"/>
            <w:tcBorders>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565" w:type="dxa"/>
            <w:vMerge w:val="continue"/>
            <w:tcBorders>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r>
      <w:tr>
        <w:trPr>
          <w:cantSplit/>
          <w:trHeight w:val="773" w:hRule="atLeast"/>
        </w:trPr>
        <w:tc>
          <w:tcPr>
            <w:tcW w:w="574" w:type="dxa"/>
            <w:vMerge w:val="continue"/>
            <w:tcBorders>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957" w:type="dxa"/>
            <w:vMerge w:val="continue"/>
            <w:tcBorders>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1541" w:type="dxa"/>
            <w:vMerge w:val="continue"/>
            <w:tcBorders>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1728" w:type="dxa"/>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中国法律服务网和山西法网地址；</w:t>
            </w:r>
          </w:p>
        </w:tc>
        <w:tc>
          <w:tcPr>
            <w:tcW w:w="2113" w:type="dxa"/>
            <w:vMerge w:val="continue"/>
            <w:tcBorders>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1920" w:type="dxa"/>
            <w:vMerge w:val="continue"/>
            <w:tcBorders>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960" w:type="dxa"/>
            <w:vMerge w:val="continue"/>
            <w:tcBorders>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2498" w:type="dxa"/>
            <w:vMerge w:val="continue"/>
            <w:tcBorders>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575" w:type="dxa"/>
            <w:vMerge w:val="continue"/>
            <w:tcBorders>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745" w:type="dxa"/>
            <w:vMerge w:val="continue"/>
            <w:tcBorders>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718" w:type="dxa"/>
            <w:vMerge w:val="continue"/>
            <w:tcBorders>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843" w:type="dxa"/>
            <w:vMerge w:val="continue"/>
            <w:tcBorders>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575" w:type="dxa"/>
            <w:vMerge w:val="continue"/>
            <w:tcBorders>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565" w:type="dxa"/>
            <w:vMerge w:val="continue"/>
            <w:tcBorders>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r>
      <w:tr>
        <w:trPr>
          <w:cantSplit/>
          <w:trHeight w:val="773" w:hRule="atLeast"/>
        </w:trPr>
        <w:tc>
          <w:tcPr>
            <w:tcW w:w="574" w:type="dxa"/>
            <w:vMerge w:val="continue"/>
            <w:tcBorders>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957" w:type="dxa"/>
            <w:vMerge w:val="continue"/>
            <w:tcBorders>
              <w:left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1541" w:type="dxa"/>
            <w:vMerge w:val="continue"/>
            <w:tcBorders>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1728" w:type="dxa"/>
            <w:tcBorders>
              <w:top w:val="single" w:color="auto" w:sz="4" w:space="0"/>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辖区内公共法律服务工作站、点提供的公共法律服务事项清单及服务指南。</w:t>
            </w:r>
          </w:p>
        </w:tc>
        <w:tc>
          <w:tcPr>
            <w:tcW w:w="2113" w:type="dxa"/>
            <w:vMerge w:val="continue"/>
            <w:tcBorders>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1920" w:type="dxa"/>
            <w:vMerge w:val="continue"/>
            <w:tcBorders>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960" w:type="dxa"/>
            <w:vMerge w:val="continue"/>
            <w:tcBorders>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2498" w:type="dxa"/>
            <w:vMerge w:val="continue"/>
            <w:tcBorders>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575" w:type="dxa"/>
            <w:vMerge w:val="continue"/>
            <w:tcBorders>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745" w:type="dxa"/>
            <w:vMerge w:val="continue"/>
            <w:tcBorders>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718" w:type="dxa"/>
            <w:vMerge w:val="continue"/>
            <w:tcBorders>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843" w:type="dxa"/>
            <w:vMerge w:val="continue"/>
            <w:tcBorders>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575" w:type="dxa"/>
            <w:vMerge w:val="continue"/>
            <w:tcBorders>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c>
          <w:tcPr>
            <w:tcW w:w="565" w:type="dxa"/>
            <w:vMerge w:val="continue"/>
            <w:tcBorders>
              <w:left w:val="single" w:color="auto" w:sz="4" w:space="0"/>
              <w:bottom w:val="single" w:color="auto" w:sz="4" w:space="0"/>
              <w:right w:val="single" w:color="auto" w:sz="4" w:space="0"/>
            </w:tcBorders>
            <w:vAlign w:val="center"/>
          </w:tcPr>
          <w:p>
            <w:pPr>
              <w:pStyle w:val="7"/>
              <w:rPr>
                <w:rFonts w:hint="eastAsia" w:ascii="仿宋_GB2312" w:hAnsi="仿宋" w:eastAsia="仿宋_GB2312" w:cs="仿宋"/>
                <w:color w:val="000000"/>
                <w:sz w:val="18"/>
                <w:szCs w:val="18"/>
                <w:lang w:val="en-US" w:eastAsia="zh-CN" w:bidi="zh-CN"/>
              </w:rPr>
            </w:pPr>
          </w:p>
        </w:tc>
      </w:tr>
    </w:tbl>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3"/>
        <w:spacing w:before="185"/>
        <w:ind w:left="3719" w:right="3599"/>
        <w:jc w:val="center"/>
        <w:outlineLvl w:val="0"/>
      </w:pPr>
      <w:bookmarkStart w:id="5" w:name="_Toc14962"/>
      <w:r>
        <w:rPr>
          <w:rFonts w:hint="eastAsia"/>
          <w:lang w:eastAsia="zh-CN"/>
        </w:rPr>
        <w:t>（六）</w:t>
      </w:r>
      <w:r>
        <w:t>社会保险领域基层政务公开标准目录</w:t>
      </w:r>
      <w:bookmarkEnd w:id="5"/>
    </w:p>
    <w:p>
      <w:pPr>
        <w:pStyle w:val="3"/>
        <w:spacing w:before="10"/>
        <w:rPr>
          <w:sz w:val="19"/>
        </w:rPr>
      </w:pPr>
    </w:p>
    <w:tbl>
      <w:tblPr>
        <w:tblW w:w="15716" w:type="dxa"/>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1080"/>
        <w:gridCol w:w="3060"/>
        <w:gridCol w:w="2245"/>
        <w:gridCol w:w="1411"/>
        <w:gridCol w:w="1024"/>
        <w:gridCol w:w="1564"/>
        <w:gridCol w:w="652"/>
        <w:gridCol w:w="720"/>
        <w:gridCol w:w="540"/>
        <w:gridCol w:w="720"/>
        <w:gridCol w:w="720"/>
        <w:gridCol w:w="720"/>
      </w:tblGrid>
      <w:tr>
        <w:trPr>
          <w:trHeight w:val="312" w:hRule="atLeast"/>
        </w:trPr>
        <w:tc>
          <w:tcPr>
            <w:tcW w:w="540" w:type="dxa"/>
            <w:vMerge w:val="restart"/>
            <w:vAlign w:val="top"/>
          </w:tcPr>
          <w:p>
            <w:pPr>
              <w:pStyle w:val="7"/>
              <w:spacing w:before="12"/>
              <w:rPr>
                <w:rFonts w:ascii="宋体"/>
                <w:b/>
                <w:sz w:val="25"/>
              </w:rPr>
            </w:pPr>
          </w:p>
          <w:p>
            <w:pPr>
              <w:pStyle w:val="7"/>
              <w:spacing w:line="266" w:lineRule="auto"/>
              <w:ind w:left="158" w:right="148"/>
              <w:rPr>
                <w:rFonts w:hint="eastAsia" w:ascii="黑体" w:eastAsia="黑体"/>
                <w:sz w:val="22"/>
              </w:rPr>
            </w:pPr>
            <w:r>
              <w:rPr>
                <w:rFonts w:hint="eastAsia" w:ascii="黑体" w:eastAsia="黑体"/>
                <w:sz w:val="22"/>
              </w:rPr>
              <w:t>序号</w:t>
            </w:r>
          </w:p>
        </w:tc>
        <w:tc>
          <w:tcPr>
            <w:tcW w:w="1800" w:type="dxa"/>
            <w:gridSpan w:val="2"/>
            <w:vAlign w:val="top"/>
          </w:tcPr>
          <w:p>
            <w:pPr>
              <w:pStyle w:val="7"/>
              <w:spacing w:before="16" w:line="276" w:lineRule="exact"/>
              <w:ind w:left="458"/>
              <w:rPr>
                <w:rFonts w:hint="eastAsia" w:ascii="黑体" w:eastAsia="黑体"/>
                <w:sz w:val="22"/>
              </w:rPr>
            </w:pPr>
            <w:r>
              <w:rPr>
                <w:rFonts w:hint="eastAsia" w:ascii="黑体" w:eastAsia="黑体"/>
                <w:sz w:val="22"/>
              </w:rPr>
              <w:t>公开事项</w:t>
            </w:r>
          </w:p>
        </w:tc>
        <w:tc>
          <w:tcPr>
            <w:tcW w:w="3060" w:type="dxa"/>
            <w:vMerge w:val="restart"/>
            <w:vAlign w:val="top"/>
          </w:tcPr>
          <w:p>
            <w:pPr>
              <w:pStyle w:val="7"/>
              <w:rPr>
                <w:rFonts w:ascii="宋体"/>
                <w:b/>
                <w:sz w:val="22"/>
              </w:rPr>
            </w:pPr>
          </w:p>
          <w:p>
            <w:pPr>
              <w:pStyle w:val="7"/>
              <w:spacing w:before="2"/>
              <w:rPr>
                <w:rFonts w:ascii="宋体"/>
                <w:b/>
                <w:sz w:val="16"/>
              </w:rPr>
            </w:pPr>
          </w:p>
          <w:p>
            <w:pPr>
              <w:pStyle w:val="7"/>
              <w:ind w:left="650"/>
              <w:rPr>
                <w:rFonts w:hint="eastAsia" w:ascii="黑体" w:eastAsia="黑体"/>
                <w:sz w:val="22"/>
              </w:rPr>
            </w:pPr>
            <w:r>
              <w:rPr>
                <w:rFonts w:hint="eastAsia" w:ascii="黑体" w:eastAsia="黑体"/>
                <w:sz w:val="22"/>
              </w:rPr>
              <w:t>公开内容（要素）</w:t>
            </w:r>
          </w:p>
        </w:tc>
        <w:tc>
          <w:tcPr>
            <w:tcW w:w="2245" w:type="dxa"/>
            <w:vMerge w:val="restart"/>
            <w:vAlign w:val="top"/>
          </w:tcPr>
          <w:p>
            <w:pPr>
              <w:pStyle w:val="7"/>
              <w:rPr>
                <w:rFonts w:ascii="宋体"/>
                <w:b/>
                <w:sz w:val="22"/>
              </w:rPr>
            </w:pPr>
          </w:p>
          <w:p>
            <w:pPr>
              <w:pStyle w:val="7"/>
              <w:spacing w:before="2"/>
              <w:rPr>
                <w:rFonts w:ascii="宋体"/>
                <w:b/>
                <w:sz w:val="16"/>
              </w:rPr>
            </w:pPr>
          </w:p>
          <w:p>
            <w:pPr>
              <w:pStyle w:val="7"/>
              <w:ind w:left="681"/>
              <w:rPr>
                <w:rFonts w:hint="eastAsia" w:ascii="黑体" w:eastAsia="黑体"/>
                <w:sz w:val="22"/>
              </w:rPr>
            </w:pPr>
            <w:r>
              <w:rPr>
                <w:rFonts w:hint="eastAsia" w:ascii="黑体" w:eastAsia="黑体"/>
                <w:sz w:val="22"/>
              </w:rPr>
              <w:t>公开依据</w:t>
            </w:r>
          </w:p>
        </w:tc>
        <w:tc>
          <w:tcPr>
            <w:tcW w:w="1411" w:type="dxa"/>
            <w:vMerge w:val="restart"/>
            <w:vAlign w:val="top"/>
          </w:tcPr>
          <w:p>
            <w:pPr>
              <w:pStyle w:val="7"/>
              <w:rPr>
                <w:rFonts w:ascii="宋体"/>
                <w:b/>
                <w:sz w:val="22"/>
              </w:rPr>
            </w:pPr>
          </w:p>
          <w:p>
            <w:pPr>
              <w:pStyle w:val="7"/>
              <w:spacing w:before="2"/>
              <w:rPr>
                <w:rFonts w:ascii="宋体"/>
                <w:b/>
                <w:sz w:val="16"/>
              </w:rPr>
            </w:pPr>
          </w:p>
          <w:p>
            <w:pPr>
              <w:pStyle w:val="7"/>
              <w:ind w:left="265"/>
              <w:rPr>
                <w:rFonts w:hint="eastAsia" w:ascii="黑体" w:eastAsia="黑体"/>
                <w:sz w:val="22"/>
              </w:rPr>
            </w:pPr>
            <w:r>
              <w:rPr>
                <w:rFonts w:hint="eastAsia" w:ascii="黑体" w:eastAsia="黑体"/>
                <w:sz w:val="22"/>
              </w:rPr>
              <w:t>公开时限</w:t>
            </w:r>
          </w:p>
        </w:tc>
        <w:tc>
          <w:tcPr>
            <w:tcW w:w="1024" w:type="dxa"/>
            <w:vMerge w:val="restart"/>
            <w:vAlign w:val="top"/>
          </w:tcPr>
          <w:p>
            <w:pPr>
              <w:pStyle w:val="7"/>
              <w:spacing w:before="12"/>
              <w:rPr>
                <w:rFonts w:ascii="宋体"/>
                <w:b/>
                <w:sz w:val="25"/>
              </w:rPr>
            </w:pPr>
          </w:p>
          <w:p>
            <w:pPr>
              <w:pStyle w:val="7"/>
              <w:spacing w:line="266" w:lineRule="auto"/>
              <w:ind w:left="402" w:right="170" w:hanging="221"/>
              <w:rPr>
                <w:rFonts w:hint="eastAsia" w:ascii="黑体" w:eastAsia="黑体"/>
                <w:sz w:val="22"/>
              </w:rPr>
            </w:pPr>
            <w:r>
              <w:rPr>
                <w:rFonts w:hint="eastAsia" w:ascii="黑体" w:eastAsia="黑体"/>
                <w:sz w:val="22"/>
              </w:rPr>
              <w:t>公开主体</w:t>
            </w:r>
          </w:p>
        </w:tc>
        <w:tc>
          <w:tcPr>
            <w:tcW w:w="1564" w:type="dxa"/>
            <w:vMerge w:val="restart"/>
            <w:vAlign w:val="top"/>
          </w:tcPr>
          <w:p>
            <w:pPr>
              <w:pStyle w:val="7"/>
              <w:spacing w:before="12"/>
              <w:rPr>
                <w:rFonts w:ascii="宋体"/>
                <w:b/>
                <w:sz w:val="25"/>
              </w:rPr>
            </w:pPr>
          </w:p>
          <w:p>
            <w:pPr>
              <w:pStyle w:val="7"/>
              <w:spacing w:line="266" w:lineRule="auto"/>
              <w:ind w:left="672" w:right="109" w:hanging="550"/>
              <w:rPr>
                <w:rFonts w:hint="eastAsia" w:ascii="黑体" w:eastAsia="黑体"/>
                <w:sz w:val="22"/>
              </w:rPr>
            </w:pPr>
            <w:r>
              <w:rPr>
                <w:rFonts w:hint="eastAsia" w:ascii="黑体" w:eastAsia="黑体"/>
                <w:sz w:val="22"/>
              </w:rPr>
              <w:t>公开渠道和载体</w:t>
            </w:r>
          </w:p>
        </w:tc>
        <w:tc>
          <w:tcPr>
            <w:tcW w:w="1372" w:type="dxa"/>
            <w:gridSpan w:val="2"/>
            <w:vAlign w:val="top"/>
          </w:tcPr>
          <w:p>
            <w:pPr>
              <w:pStyle w:val="7"/>
              <w:spacing w:before="16" w:line="276" w:lineRule="exact"/>
              <w:ind w:left="245"/>
              <w:rPr>
                <w:rFonts w:hint="eastAsia" w:ascii="黑体" w:eastAsia="黑体"/>
                <w:sz w:val="22"/>
              </w:rPr>
            </w:pPr>
            <w:r>
              <w:rPr>
                <w:rFonts w:hint="eastAsia" w:ascii="黑体" w:eastAsia="黑体"/>
                <w:sz w:val="22"/>
              </w:rPr>
              <w:t>公开对象</w:t>
            </w:r>
          </w:p>
        </w:tc>
        <w:tc>
          <w:tcPr>
            <w:tcW w:w="1260" w:type="dxa"/>
            <w:gridSpan w:val="2"/>
            <w:vAlign w:val="top"/>
          </w:tcPr>
          <w:p>
            <w:pPr>
              <w:pStyle w:val="7"/>
              <w:spacing w:before="16" w:line="276" w:lineRule="exact"/>
              <w:ind w:left="189"/>
              <w:rPr>
                <w:rFonts w:hint="eastAsia" w:ascii="黑体" w:eastAsia="黑体"/>
                <w:sz w:val="22"/>
              </w:rPr>
            </w:pPr>
            <w:r>
              <w:rPr>
                <w:rFonts w:hint="eastAsia" w:ascii="黑体" w:eastAsia="黑体"/>
                <w:sz w:val="22"/>
              </w:rPr>
              <w:t>公开方式</w:t>
            </w:r>
          </w:p>
        </w:tc>
        <w:tc>
          <w:tcPr>
            <w:tcW w:w="1440" w:type="dxa"/>
            <w:gridSpan w:val="2"/>
            <w:vAlign w:val="top"/>
          </w:tcPr>
          <w:p>
            <w:pPr>
              <w:pStyle w:val="7"/>
              <w:spacing w:before="16" w:line="276" w:lineRule="exact"/>
              <w:ind w:left="280"/>
              <w:rPr>
                <w:rFonts w:hint="eastAsia" w:ascii="黑体" w:eastAsia="黑体"/>
                <w:sz w:val="22"/>
              </w:rPr>
            </w:pPr>
            <w:r>
              <w:rPr>
                <w:rFonts w:hint="eastAsia" w:ascii="黑体" w:eastAsia="黑体"/>
                <w:sz w:val="22"/>
              </w:rPr>
              <w:t>公开层级</w:t>
            </w:r>
          </w:p>
        </w:tc>
      </w:tr>
      <w:tr>
        <w:trPr>
          <w:trHeight w:val="935" w:hRule="atLeast"/>
        </w:trPr>
        <w:tc>
          <w:tcPr>
            <w:tcW w:w="540" w:type="dxa"/>
            <w:vMerge w:val="continue"/>
            <w:tcBorders>
              <w:top w:val="nil"/>
            </w:tcBorders>
            <w:vAlign w:val="top"/>
          </w:tcPr>
          <w:p>
            <w:pPr>
              <w:rPr>
                <w:sz w:val="2"/>
                <w:szCs w:val="2"/>
              </w:rPr>
            </w:pPr>
          </w:p>
        </w:tc>
        <w:tc>
          <w:tcPr>
            <w:tcW w:w="720" w:type="dxa"/>
            <w:vAlign w:val="top"/>
          </w:tcPr>
          <w:p>
            <w:pPr>
              <w:pStyle w:val="7"/>
              <w:spacing w:before="172" w:line="266" w:lineRule="auto"/>
              <w:ind w:left="139" w:right="126"/>
              <w:rPr>
                <w:rFonts w:hint="eastAsia" w:ascii="黑体" w:eastAsia="黑体"/>
                <w:sz w:val="22"/>
              </w:rPr>
            </w:pPr>
            <w:r>
              <w:rPr>
                <w:rFonts w:hint="eastAsia" w:ascii="黑体" w:eastAsia="黑体"/>
                <w:sz w:val="22"/>
              </w:rPr>
              <w:t>一级事项</w:t>
            </w:r>
          </w:p>
        </w:tc>
        <w:tc>
          <w:tcPr>
            <w:tcW w:w="1080" w:type="dxa"/>
            <w:vAlign w:val="top"/>
          </w:tcPr>
          <w:p>
            <w:pPr>
              <w:pStyle w:val="7"/>
              <w:spacing w:before="172" w:line="266" w:lineRule="auto"/>
              <w:ind w:left="429" w:right="198" w:hanging="221"/>
              <w:rPr>
                <w:rFonts w:hint="eastAsia" w:ascii="黑体" w:eastAsia="黑体"/>
                <w:sz w:val="22"/>
              </w:rPr>
            </w:pPr>
            <w:r>
              <w:rPr>
                <w:rFonts w:hint="eastAsia" w:ascii="黑体" w:eastAsia="黑体"/>
                <w:sz w:val="22"/>
              </w:rPr>
              <w:t>二级事项</w:t>
            </w:r>
          </w:p>
        </w:tc>
        <w:tc>
          <w:tcPr>
            <w:tcW w:w="3060" w:type="dxa"/>
            <w:vMerge w:val="continue"/>
            <w:tcBorders>
              <w:top w:val="nil"/>
            </w:tcBorders>
            <w:vAlign w:val="top"/>
          </w:tcPr>
          <w:p>
            <w:pPr>
              <w:rPr>
                <w:sz w:val="2"/>
                <w:szCs w:val="2"/>
              </w:rPr>
            </w:pPr>
          </w:p>
        </w:tc>
        <w:tc>
          <w:tcPr>
            <w:tcW w:w="2245" w:type="dxa"/>
            <w:vMerge w:val="continue"/>
            <w:tcBorders>
              <w:top w:val="nil"/>
            </w:tcBorders>
            <w:vAlign w:val="top"/>
          </w:tcPr>
          <w:p>
            <w:pPr>
              <w:rPr>
                <w:sz w:val="2"/>
                <w:szCs w:val="2"/>
              </w:rPr>
            </w:pPr>
          </w:p>
        </w:tc>
        <w:tc>
          <w:tcPr>
            <w:tcW w:w="1411" w:type="dxa"/>
            <w:vMerge w:val="continue"/>
            <w:tcBorders>
              <w:top w:val="nil"/>
            </w:tcBorders>
            <w:vAlign w:val="top"/>
          </w:tcPr>
          <w:p>
            <w:pPr>
              <w:rPr>
                <w:sz w:val="2"/>
                <w:szCs w:val="2"/>
              </w:rPr>
            </w:pPr>
          </w:p>
        </w:tc>
        <w:tc>
          <w:tcPr>
            <w:tcW w:w="1024" w:type="dxa"/>
            <w:vMerge w:val="continue"/>
            <w:tcBorders>
              <w:top w:val="nil"/>
            </w:tcBorders>
            <w:vAlign w:val="top"/>
          </w:tcPr>
          <w:p>
            <w:pPr>
              <w:rPr>
                <w:sz w:val="2"/>
                <w:szCs w:val="2"/>
              </w:rPr>
            </w:pPr>
          </w:p>
        </w:tc>
        <w:tc>
          <w:tcPr>
            <w:tcW w:w="1564" w:type="dxa"/>
            <w:vMerge w:val="continue"/>
            <w:tcBorders>
              <w:top w:val="nil"/>
            </w:tcBorders>
            <w:vAlign w:val="top"/>
          </w:tcPr>
          <w:p>
            <w:pPr>
              <w:rPr>
                <w:sz w:val="2"/>
                <w:szCs w:val="2"/>
              </w:rPr>
            </w:pPr>
          </w:p>
        </w:tc>
        <w:tc>
          <w:tcPr>
            <w:tcW w:w="652" w:type="dxa"/>
            <w:vAlign w:val="top"/>
          </w:tcPr>
          <w:p>
            <w:pPr>
              <w:pStyle w:val="7"/>
              <w:spacing w:before="15" w:line="266" w:lineRule="auto"/>
              <w:ind w:left="214" w:right="204"/>
              <w:rPr>
                <w:rFonts w:hint="eastAsia" w:ascii="黑体" w:eastAsia="黑体"/>
                <w:sz w:val="22"/>
              </w:rPr>
            </w:pPr>
            <w:r>
              <w:rPr>
                <w:rFonts w:hint="eastAsia" w:ascii="黑体" w:eastAsia="黑体"/>
                <w:sz w:val="22"/>
              </w:rPr>
              <w:t>全社</w:t>
            </w:r>
          </w:p>
          <w:p>
            <w:pPr>
              <w:pStyle w:val="7"/>
              <w:spacing w:line="274" w:lineRule="exact"/>
              <w:ind w:left="214"/>
              <w:rPr>
                <w:rFonts w:hint="eastAsia" w:ascii="黑体" w:eastAsia="黑体"/>
                <w:sz w:val="22"/>
              </w:rPr>
            </w:pPr>
            <w:r>
              <w:rPr>
                <w:rFonts w:hint="eastAsia" w:ascii="黑体" w:eastAsia="黑体"/>
                <w:w w:val="100"/>
                <w:sz w:val="22"/>
              </w:rPr>
              <w:t>会</w:t>
            </w:r>
          </w:p>
        </w:tc>
        <w:tc>
          <w:tcPr>
            <w:tcW w:w="720" w:type="dxa"/>
            <w:vAlign w:val="top"/>
          </w:tcPr>
          <w:p>
            <w:pPr>
              <w:pStyle w:val="7"/>
              <w:spacing w:before="172" w:line="266" w:lineRule="auto"/>
              <w:ind w:left="138" w:right="127"/>
              <w:rPr>
                <w:rFonts w:hint="eastAsia" w:ascii="黑体" w:eastAsia="黑体"/>
                <w:sz w:val="22"/>
              </w:rPr>
            </w:pPr>
            <w:r>
              <w:rPr>
                <w:rFonts w:hint="eastAsia" w:ascii="黑体" w:eastAsia="黑体"/>
                <w:sz w:val="22"/>
              </w:rPr>
              <w:t>特定群众</w:t>
            </w:r>
          </w:p>
        </w:tc>
        <w:tc>
          <w:tcPr>
            <w:tcW w:w="540" w:type="dxa"/>
            <w:vAlign w:val="top"/>
          </w:tcPr>
          <w:p>
            <w:pPr>
              <w:pStyle w:val="7"/>
              <w:spacing w:before="172" w:line="266" w:lineRule="auto"/>
              <w:ind w:left="160" w:right="146"/>
              <w:rPr>
                <w:rFonts w:hint="eastAsia" w:ascii="黑体" w:eastAsia="黑体"/>
                <w:sz w:val="22"/>
              </w:rPr>
            </w:pPr>
            <w:r>
              <w:rPr>
                <w:rFonts w:hint="eastAsia" w:ascii="黑体" w:eastAsia="黑体"/>
                <w:sz w:val="22"/>
              </w:rPr>
              <w:t>主动</w:t>
            </w:r>
          </w:p>
        </w:tc>
        <w:tc>
          <w:tcPr>
            <w:tcW w:w="720" w:type="dxa"/>
            <w:vAlign w:val="top"/>
          </w:tcPr>
          <w:p>
            <w:pPr>
              <w:pStyle w:val="7"/>
              <w:spacing w:before="15" w:line="266" w:lineRule="auto"/>
              <w:ind w:left="138" w:right="127"/>
              <w:jc w:val="center"/>
              <w:rPr>
                <w:rFonts w:hint="eastAsia" w:ascii="黑体" w:eastAsia="黑体"/>
                <w:sz w:val="22"/>
              </w:rPr>
            </w:pPr>
            <w:r>
              <w:rPr>
                <w:rFonts w:hint="eastAsia" w:ascii="黑体" w:eastAsia="黑体"/>
                <w:sz w:val="22"/>
              </w:rPr>
              <w:t>依申请公</w:t>
            </w:r>
          </w:p>
          <w:p>
            <w:pPr>
              <w:pStyle w:val="7"/>
              <w:spacing w:line="274" w:lineRule="exact"/>
              <w:ind w:left="9"/>
              <w:jc w:val="center"/>
              <w:rPr>
                <w:rFonts w:hint="eastAsia" w:ascii="黑体" w:eastAsia="黑体"/>
                <w:sz w:val="22"/>
              </w:rPr>
            </w:pPr>
            <w:r>
              <w:rPr>
                <w:rFonts w:hint="eastAsia" w:ascii="黑体" w:eastAsia="黑体"/>
                <w:w w:val="100"/>
                <w:sz w:val="22"/>
              </w:rPr>
              <w:t>开</w:t>
            </w:r>
          </w:p>
        </w:tc>
        <w:tc>
          <w:tcPr>
            <w:tcW w:w="720" w:type="dxa"/>
            <w:vAlign w:val="top"/>
          </w:tcPr>
          <w:p>
            <w:pPr>
              <w:pStyle w:val="7"/>
              <w:spacing w:before="7"/>
              <w:rPr>
                <w:rFonts w:ascii="宋体"/>
                <w:b/>
                <w:sz w:val="25"/>
              </w:rPr>
            </w:pPr>
          </w:p>
          <w:p>
            <w:pPr>
              <w:pStyle w:val="7"/>
              <w:ind w:left="138"/>
              <w:rPr>
                <w:rFonts w:hint="eastAsia" w:ascii="黑体" w:eastAsia="黑体"/>
                <w:sz w:val="22"/>
              </w:rPr>
            </w:pPr>
            <w:r>
              <w:rPr>
                <w:rFonts w:hint="eastAsia" w:ascii="黑体" w:eastAsia="黑体"/>
                <w:sz w:val="22"/>
              </w:rPr>
              <w:t>县级</w:t>
            </w:r>
          </w:p>
        </w:tc>
        <w:tc>
          <w:tcPr>
            <w:tcW w:w="720" w:type="dxa"/>
            <w:vAlign w:val="top"/>
          </w:tcPr>
          <w:p>
            <w:pPr>
              <w:pStyle w:val="7"/>
              <w:spacing w:before="172" w:line="266" w:lineRule="auto"/>
              <w:ind w:left="138" w:right="127"/>
              <w:rPr>
                <w:rFonts w:hint="eastAsia" w:ascii="黑体" w:eastAsia="黑体"/>
                <w:sz w:val="22"/>
              </w:rPr>
            </w:pPr>
            <w:r>
              <w:rPr>
                <w:rFonts w:hint="eastAsia" w:ascii="黑体" w:eastAsia="黑体"/>
                <w:sz w:val="22"/>
              </w:rPr>
              <w:t>乡、村级</w:t>
            </w:r>
          </w:p>
        </w:tc>
      </w:tr>
      <w:tr>
        <w:trPr>
          <w:trHeight w:val="1560" w:hRule="atLeast"/>
        </w:trPr>
        <w:tc>
          <w:tcPr>
            <w:tcW w:w="54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1</w:t>
            </w:r>
          </w:p>
        </w:tc>
        <w:tc>
          <w:tcPr>
            <w:tcW w:w="72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社会保险登记</w:t>
            </w:r>
          </w:p>
        </w:tc>
        <w:tc>
          <w:tcPr>
            <w:tcW w:w="108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城 乡 居 民养 老 保 险参保登记</w:t>
            </w:r>
          </w:p>
        </w:tc>
        <w:tc>
          <w:tcPr>
            <w:tcW w:w="306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事项名称、事项简述、办理材料、办理方式、办理时限、结果送达、收费依据及标准、办事时间、办理机构及地点、咨询查询途径、监督投诉渠道</w:t>
            </w:r>
          </w:p>
        </w:tc>
        <w:tc>
          <w:tcPr>
            <w:tcW w:w="2245" w:type="dxa"/>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《政府信息公开条例》、《社会保险法》、《社会保险费征缴暂行条例》</w:t>
            </w:r>
          </w:p>
          <w:p>
            <w:pPr>
              <w:pStyle w:val="7"/>
              <w:rPr>
                <w:rFonts w:hint="eastAsia" w:ascii="仿宋_GB2312" w:hAnsi="仿宋" w:eastAsia="仿宋_GB2312" w:cs="仿宋"/>
                <w:color w:val="000000"/>
                <w:sz w:val="18"/>
                <w:szCs w:val="18"/>
                <w:lang w:val="en-US" w:eastAsia="zh-CN" w:bidi="zh-CN"/>
              </w:rPr>
            </w:pPr>
          </w:p>
        </w:tc>
        <w:tc>
          <w:tcPr>
            <w:tcW w:w="1411" w:type="dxa"/>
            <w:vAlign w:val="center"/>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公开事项信息形成或变更之日起20个工作日内公开</w:t>
            </w:r>
          </w:p>
          <w:p>
            <w:pPr>
              <w:pStyle w:val="7"/>
              <w:rPr>
                <w:rFonts w:hint="eastAsia" w:ascii="仿宋_GB2312" w:hAnsi="仿宋" w:eastAsia="仿宋_GB2312" w:cs="仿宋"/>
                <w:color w:val="000000"/>
                <w:sz w:val="18"/>
                <w:szCs w:val="18"/>
                <w:lang w:val="en-US" w:eastAsia="zh-CN" w:bidi="zh-CN"/>
              </w:rPr>
            </w:pPr>
          </w:p>
        </w:tc>
        <w:tc>
          <w:tcPr>
            <w:tcW w:w="1024"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尉庄乡</w:t>
            </w: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社保所</w:t>
            </w:r>
          </w:p>
        </w:tc>
        <w:tc>
          <w:tcPr>
            <w:tcW w:w="1564"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便民服务中心</w:t>
            </w:r>
          </w:p>
          <w:p>
            <w:pPr>
              <w:pStyle w:val="7"/>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公示栏</w:t>
            </w: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村公示栏</w:t>
            </w: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电子屏</w:t>
            </w:r>
          </w:p>
        </w:tc>
        <w:tc>
          <w:tcPr>
            <w:tcW w:w="652"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7"/>
              <w:rPr>
                <w:rFonts w:hint="eastAsia" w:ascii="仿宋_GB2312" w:hAnsi="仿宋" w:eastAsia="仿宋_GB2312" w:cs="仿宋"/>
                <w:color w:val="000000"/>
                <w:sz w:val="18"/>
                <w:szCs w:val="18"/>
                <w:lang w:val="en-US" w:eastAsia="zh-CN" w:bidi="zh-CN"/>
              </w:rPr>
            </w:pPr>
          </w:p>
        </w:tc>
        <w:tc>
          <w:tcPr>
            <w:tcW w:w="54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7"/>
              <w:rPr>
                <w:rFonts w:hint="eastAsia" w:ascii="仿宋_GB2312" w:hAnsi="仿宋" w:eastAsia="仿宋_GB2312" w:cs="仿宋"/>
                <w:color w:val="000000"/>
                <w:sz w:val="18"/>
                <w:szCs w:val="18"/>
                <w:lang w:val="en-US" w:eastAsia="zh-CN" w:bidi="zh-CN"/>
              </w:rPr>
            </w:pPr>
          </w:p>
        </w:tc>
        <w:tc>
          <w:tcPr>
            <w:tcW w:w="720" w:type="dxa"/>
            <w:vAlign w:val="top"/>
          </w:tcPr>
          <w:p>
            <w:pPr>
              <w:pStyle w:val="7"/>
              <w:rPr>
                <w:rFonts w:hint="eastAsia" w:ascii="仿宋_GB2312" w:hAnsi="仿宋" w:eastAsia="仿宋_GB2312" w:cs="仿宋"/>
                <w:color w:val="000000"/>
                <w:sz w:val="18"/>
                <w:szCs w:val="18"/>
                <w:lang w:val="en-US" w:eastAsia="zh-CN" w:bidi="zh-CN"/>
              </w:rPr>
            </w:pPr>
          </w:p>
        </w:tc>
        <w:tc>
          <w:tcPr>
            <w:tcW w:w="72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trHeight w:val="1560" w:hRule="atLeast"/>
        </w:trPr>
        <w:tc>
          <w:tcPr>
            <w:tcW w:w="54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2</w:t>
            </w:r>
          </w:p>
        </w:tc>
        <w:tc>
          <w:tcPr>
            <w:tcW w:w="720" w:type="dxa"/>
            <w:vAlign w:val="top"/>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社会保险参保信息</w:t>
            </w: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维护</w:t>
            </w:r>
          </w:p>
        </w:tc>
        <w:tc>
          <w:tcPr>
            <w:tcW w:w="108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个 人 基 本信息变更</w:t>
            </w:r>
          </w:p>
        </w:tc>
        <w:tc>
          <w:tcPr>
            <w:tcW w:w="306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事项名称、事项简述、办理材料、办理方式、办理时限、结果送达、收费依据及标准、办事时间、办理机构及地点、咨询查询途径、监督投诉渠道</w:t>
            </w:r>
          </w:p>
        </w:tc>
        <w:tc>
          <w:tcPr>
            <w:tcW w:w="2245"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《政府信息公开条例》、</w:t>
            </w: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《社会保险法》、《社会保险费征缴暂行条例》</w:t>
            </w:r>
          </w:p>
        </w:tc>
        <w:tc>
          <w:tcPr>
            <w:tcW w:w="1411"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公开事项信息形成或变更之日起 20 个工作日内公开</w:t>
            </w:r>
          </w:p>
        </w:tc>
        <w:tc>
          <w:tcPr>
            <w:tcW w:w="1024"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尉庄乡</w:t>
            </w:r>
          </w:p>
          <w:p>
            <w:pPr>
              <w:pStyle w:val="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社保所</w:t>
            </w:r>
          </w:p>
        </w:tc>
        <w:tc>
          <w:tcPr>
            <w:tcW w:w="1564"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便民服务中心</w:t>
            </w:r>
          </w:p>
          <w:p>
            <w:pPr>
              <w:pStyle w:val="7"/>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公示栏</w:t>
            </w: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村公示栏</w:t>
            </w: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电子屏</w:t>
            </w:r>
          </w:p>
        </w:tc>
        <w:tc>
          <w:tcPr>
            <w:tcW w:w="652"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7"/>
              <w:rPr>
                <w:rFonts w:hint="eastAsia" w:ascii="仿宋_GB2312" w:hAnsi="仿宋" w:eastAsia="仿宋_GB2312" w:cs="仿宋"/>
                <w:color w:val="000000"/>
                <w:sz w:val="18"/>
                <w:szCs w:val="18"/>
                <w:lang w:val="en-US" w:eastAsia="zh-CN" w:bidi="zh-CN"/>
              </w:rPr>
            </w:pPr>
          </w:p>
        </w:tc>
        <w:tc>
          <w:tcPr>
            <w:tcW w:w="54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7"/>
              <w:rPr>
                <w:rFonts w:hint="eastAsia" w:ascii="仿宋_GB2312" w:hAnsi="仿宋" w:eastAsia="仿宋_GB2312" w:cs="仿宋"/>
                <w:color w:val="000000"/>
                <w:sz w:val="18"/>
                <w:szCs w:val="18"/>
                <w:lang w:val="en-US" w:eastAsia="zh-CN" w:bidi="zh-CN"/>
              </w:rPr>
            </w:pPr>
          </w:p>
        </w:tc>
        <w:tc>
          <w:tcPr>
            <w:tcW w:w="720" w:type="dxa"/>
            <w:vAlign w:val="top"/>
          </w:tcPr>
          <w:p>
            <w:pPr>
              <w:pStyle w:val="7"/>
              <w:rPr>
                <w:rFonts w:hint="eastAsia" w:ascii="仿宋_GB2312" w:hAnsi="仿宋" w:eastAsia="仿宋_GB2312" w:cs="仿宋"/>
                <w:color w:val="000000"/>
                <w:sz w:val="18"/>
                <w:szCs w:val="18"/>
                <w:lang w:val="en-US" w:eastAsia="zh-CN" w:bidi="zh-CN"/>
              </w:rPr>
            </w:pPr>
          </w:p>
        </w:tc>
        <w:tc>
          <w:tcPr>
            <w:tcW w:w="72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trHeight w:val="1560" w:hRule="atLeast"/>
        </w:trPr>
        <w:tc>
          <w:tcPr>
            <w:tcW w:w="54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3</w:t>
            </w:r>
          </w:p>
        </w:tc>
        <w:tc>
          <w:tcPr>
            <w:tcW w:w="720" w:type="dxa"/>
            <w:vAlign w:val="top"/>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社会保障卡服务</w:t>
            </w:r>
          </w:p>
        </w:tc>
        <w:tc>
          <w:tcPr>
            <w:tcW w:w="108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 会 保 障卡申领</w:t>
            </w:r>
          </w:p>
        </w:tc>
        <w:tc>
          <w:tcPr>
            <w:tcW w:w="306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事项名称、事项简述、办理材料、办理方式、办理时限、结果送达、收费依据及标准、办事时间、办理机构及地点、咨询查询途径、监督投诉渠道</w:t>
            </w:r>
          </w:p>
        </w:tc>
        <w:tc>
          <w:tcPr>
            <w:tcW w:w="2245" w:type="dxa"/>
            <w:vAlign w:val="top"/>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《政府信息公开条例》、</w:t>
            </w: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《社会保险法》、《人力资源和社会保障部关于印发“中华人民共和国社会保障卡”管理办法的通知》</w:t>
            </w:r>
          </w:p>
        </w:tc>
        <w:tc>
          <w:tcPr>
            <w:tcW w:w="1411"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公开事项信息形成或变更之日起 20 个工作日内公开</w:t>
            </w:r>
          </w:p>
        </w:tc>
        <w:tc>
          <w:tcPr>
            <w:tcW w:w="1024"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尉庄乡</w:t>
            </w: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社保所</w:t>
            </w:r>
          </w:p>
        </w:tc>
        <w:tc>
          <w:tcPr>
            <w:tcW w:w="1564"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便民服务中心</w:t>
            </w:r>
          </w:p>
          <w:p>
            <w:pPr>
              <w:pStyle w:val="7"/>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公示栏</w:t>
            </w: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村公示栏</w:t>
            </w: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电子屏</w:t>
            </w:r>
          </w:p>
        </w:tc>
        <w:tc>
          <w:tcPr>
            <w:tcW w:w="652"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7"/>
              <w:rPr>
                <w:rFonts w:hint="eastAsia" w:ascii="仿宋_GB2312" w:hAnsi="仿宋" w:eastAsia="仿宋_GB2312" w:cs="仿宋"/>
                <w:color w:val="000000"/>
                <w:sz w:val="18"/>
                <w:szCs w:val="18"/>
                <w:lang w:val="en-US" w:eastAsia="zh-CN" w:bidi="zh-CN"/>
              </w:rPr>
            </w:pPr>
          </w:p>
        </w:tc>
        <w:tc>
          <w:tcPr>
            <w:tcW w:w="54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7"/>
              <w:rPr>
                <w:rFonts w:hint="eastAsia" w:ascii="仿宋_GB2312" w:hAnsi="仿宋" w:eastAsia="仿宋_GB2312" w:cs="仿宋"/>
                <w:color w:val="000000"/>
                <w:sz w:val="18"/>
                <w:szCs w:val="18"/>
                <w:lang w:val="en-US" w:eastAsia="zh-CN" w:bidi="zh-CN"/>
              </w:rPr>
            </w:pPr>
          </w:p>
        </w:tc>
        <w:tc>
          <w:tcPr>
            <w:tcW w:w="720" w:type="dxa"/>
            <w:vAlign w:val="top"/>
          </w:tcPr>
          <w:p>
            <w:pPr>
              <w:pStyle w:val="7"/>
              <w:rPr>
                <w:rFonts w:hint="eastAsia" w:ascii="仿宋_GB2312" w:hAnsi="仿宋" w:eastAsia="仿宋_GB2312" w:cs="仿宋"/>
                <w:color w:val="000000"/>
                <w:sz w:val="18"/>
                <w:szCs w:val="18"/>
                <w:lang w:val="en-US" w:eastAsia="zh-CN" w:bidi="zh-CN"/>
              </w:rPr>
            </w:pPr>
          </w:p>
        </w:tc>
        <w:tc>
          <w:tcPr>
            <w:tcW w:w="72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bl>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tbl>
      <w:tblPr>
        <w:tblW w:w="15716" w:type="dxa"/>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1080"/>
        <w:gridCol w:w="3060"/>
        <w:gridCol w:w="2245"/>
        <w:gridCol w:w="1411"/>
        <w:gridCol w:w="1024"/>
        <w:gridCol w:w="1564"/>
        <w:gridCol w:w="652"/>
        <w:gridCol w:w="720"/>
        <w:gridCol w:w="540"/>
        <w:gridCol w:w="720"/>
        <w:gridCol w:w="720"/>
        <w:gridCol w:w="720"/>
      </w:tblGrid>
      <w:tr>
        <w:trPr>
          <w:trHeight w:val="1560" w:hRule="atLeast"/>
        </w:trPr>
        <w:tc>
          <w:tcPr>
            <w:tcW w:w="54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4</w:t>
            </w:r>
          </w:p>
        </w:tc>
        <w:tc>
          <w:tcPr>
            <w:tcW w:w="720" w:type="dxa"/>
            <w:vMerge w:val="restart"/>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社会保障卡服务</w:t>
            </w:r>
          </w:p>
        </w:tc>
        <w:tc>
          <w:tcPr>
            <w:tcW w:w="1080" w:type="dxa"/>
            <w:vAlign w:val="top"/>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 会 保 障卡启用（含社 会 保 障卡 银 行 账</w:t>
            </w: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户激活）</w:t>
            </w:r>
          </w:p>
        </w:tc>
        <w:tc>
          <w:tcPr>
            <w:tcW w:w="3060" w:type="dxa"/>
            <w:vMerge w:val="restart"/>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事项名称、事项简述、办理材料、办理方式、办理时限、结果送达、收费依据及标准、办事时间、办理机构及地点、咨询查询途径、监督投诉渠道</w:t>
            </w:r>
          </w:p>
        </w:tc>
        <w:tc>
          <w:tcPr>
            <w:tcW w:w="2245" w:type="dxa"/>
            <w:vMerge w:val="restart"/>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《政府信息公开条例》、</w:t>
            </w: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《社会保险法》、《人力资源和社会保障部关于印发“中华人民共和国社会保障卡”管理办法的通知》</w:t>
            </w:r>
          </w:p>
        </w:tc>
        <w:tc>
          <w:tcPr>
            <w:tcW w:w="1411" w:type="dxa"/>
            <w:vMerge w:val="restart"/>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公开事项信息形成或变更之日起 20 个工作日内公开</w:t>
            </w:r>
          </w:p>
        </w:tc>
        <w:tc>
          <w:tcPr>
            <w:tcW w:w="1024" w:type="dxa"/>
            <w:vMerge w:val="restart"/>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尉庄乡</w:t>
            </w: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社保所</w:t>
            </w:r>
          </w:p>
        </w:tc>
        <w:tc>
          <w:tcPr>
            <w:tcW w:w="1564" w:type="dxa"/>
            <w:vMerge w:val="restart"/>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便民服务中心</w:t>
            </w:r>
          </w:p>
          <w:p>
            <w:pPr>
              <w:pStyle w:val="7"/>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公示栏</w:t>
            </w: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村公示栏</w:t>
            </w: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电子屏</w:t>
            </w:r>
          </w:p>
        </w:tc>
        <w:tc>
          <w:tcPr>
            <w:tcW w:w="652"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7"/>
              <w:rPr>
                <w:rFonts w:hint="eastAsia" w:ascii="仿宋_GB2312" w:hAnsi="仿宋" w:eastAsia="仿宋_GB2312" w:cs="仿宋"/>
                <w:color w:val="000000"/>
                <w:sz w:val="18"/>
                <w:szCs w:val="18"/>
                <w:lang w:val="en-US" w:eastAsia="zh-CN" w:bidi="zh-CN"/>
              </w:rPr>
            </w:pPr>
          </w:p>
        </w:tc>
        <w:tc>
          <w:tcPr>
            <w:tcW w:w="54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7"/>
              <w:rPr>
                <w:rFonts w:hint="eastAsia" w:ascii="仿宋_GB2312" w:hAnsi="仿宋" w:eastAsia="仿宋_GB2312" w:cs="仿宋"/>
                <w:color w:val="000000"/>
                <w:sz w:val="18"/>
                <w:szCs w:val="18"/>
                <w:lang w:val="en-US" w:eastAsia="zh-CN" w:bidi="zh-CN"/>
              </w:rPr>
            </w:pPr>
          </w:p>
        </w:tc>
        <w:tc>
          <w:tcPr>
            <w:tcW w:w="720" w:type="dxa"/>
            <w:vAlign w:val="top"/>
          </w:tcPr>
          <w:p>
            <w:pPr>
              <w:pStyle w:val="7"/>
              <w:rPr>
                <w:rFonts w:hint="eastAsia" w:ascii="仿宋_GB2312" w:hAnsi="仿宋" w:eastAsia="仿宋_GB2312" w:cs="仿宋"/>
                <w:color w:val="000000"/>
                <w:sz w:val="18"/>
                <w:szCs w:val="18"/>
                <w:lang w:val="en-US" w:eastAsia="zh-CN" w:bidi="zh-CN"/>
              </w:rPr>
            </w:pPr>
          </w:p>
        </w:tc>
        <w:tc>
          <w:tcPr>
            <w:tcW w:w="72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trHeight w:val="1520" w:hRule="atLeast"/>
        </w:trPr>
        <w:tc>
          <w:tcPr>
            <w:tcW w:w="54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5</w:t>
            </w:r>
          </w:p>
        </w:tc>
        <w:tc>
          <w:tcPr>
            <w:tcW w:w="720" w:type="dxa"/>
            <w:vMerge w:val="continue"/>
            <w:tcBorders>
              <w:top w:val="nil"/>
            </w:tcBorders>
            <w:vAlign w:val="top"/>
          </w:tcPr>
          <w:p>
            <w:pPr>
              <w:pStyle w:val="7"/>
              <w:rPr>
                <w:rFonts w:hint="eastAsia" w:ascii="仿宋_GB2312" w:hAnsi="仿宋" w:eastAsia="仿宋_GB2312" w:cs="仿宋"/>
                <w:color w:val="000000"/>
                <w:sz w:val="18"/>
                <w:szCs w:val="18"/>
                <w:lang w:val="en-US" w:eastAsia="zh-CN" w:bidi="zh-CN"/>
              </w:rPr>
            </w:pPr>
          </w:p>
        </w:tc>
        <w:tc>
          <w:tcPr>
            <w:tcW w:w="108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 会 保 障卡 应 用 状态查询</w:t>
            </w:r>
          </w:p>
        </w:tc>
        <w:tc>
          <w:tcPr>
            <w:tcW w:w="3060" w:type="dxa"/>
            <w:vMerge w:val="continue"/>
            <w:tcBorders>
              <w:top w:val="nil"/>
            </w:tcBorders>
            <w:vAlign w:val="top"/>
          </w:tcPr>
          <w:p>
            <w:pPr>
              <w:pStyle w:val="7"/>
              <w:rPr>
                <w:rFonts w:hint="eastAsia" w:ascii="仿宋_GB2312" w:hAnsi="仿宋" w:eastAsia="仿宋_GB2312" w:cs="仿宋"/>
                <w:color w:val="000000"/>
                <w:sz w:val="18"/>
                <w:szCs w:val="18"/>
                <w:lang w:val="en-US" w:eastAsia="zh-CN" w:bidi="zh-CN"/>
              </w:rPr>
            </w:pPr>
          </w:p>
        </w:tc>
        <w:tc>
          <w:tcPr>
            <w:tcW w:w="2245" w:type="dxa"/>
            <w:vMerge w:val="continue"/>
            <w:tcBorders>
              <w:top w:val="nil"/>
            </w:tcBorders>
            <w:vAlign w:val="top"/>
          </w:tcPr>
          <w:p>
            <w:pPr>
              <w:pStyle w:val="7"/>
              <w:rPr>
                <w:rFonts w:hint="eastAsia" w:ascii="仿宋_GB2312" w:hAnsi="仿宋" w:eastAsia="仿宋_GB2312" w:cs="仿宋"/>
                <w:color w:val="000000"/>
                <w:sz w:val="18"/>
                <w:szCs w:val="18"/>
                <w:lang w:val="en-US" w:eastAsia="zh-CN" w:bidi="zh-CN"/>
              </w:rPr>
            </w:pPr>
          </w:p>
        </w:tc>
        <w:tc>
          <w:tcPr>
            <w:tcW w:w="1411" w:type="dxa"/>
            <w:vMerge w:val="continue"/>
            <w:tcBorders>
              <w:top w:val="nil"/>
            </w:tcBorders>
            <w:vAlign w:val="top"/>
          </w:tcPr>
          <w:p>
            <w:pPr>
              <w:pStyle w:val="7"/>
              <w:rPr>
                <w:rFonts w:hint="eastAsia" w:ascii="仿宋_GB2312" w:hAnsi="仿宋" w:eastAsia="仿宋_GB2312" w:cs="仿宋"/>
                <w:color w:val="000000"/>
                <w:sz w:val="18"/>
                <w:szCs w:val="18"/>
                <w:lang w:val="en-US" w:eastAsia="zh-CN" w:bidi="zh-CN"/>
              </w:rPr>
            </w:pPr>
          </w:p>
        </w:tc>
        <w:tc>
          <w:tcPr>
            <w:tcW w:w="1024" w:type="dxa"/>
            <w:vMerge w:val="continue"/>
            <w:tcBorders>
              <w:top w:val="nil"/>
            </w:tcBorders>
            <w:vAlign w:val="top"/>
          </w:tcPr>
          <w:p>
            <w:pPr>
              <w:pStyle w:val="7"/>
              <w:rPr>
                <w:rFonts w:hint="eastAsia" w:ascii="仿宋_GB2312" w:hAnsi="仿宋" w:eastAsia="仿宋_GB2312" w:cs="仿宋"/>
                <w:color w:val="000000"/>
                <w:sz w:val="18"/>
                <w:szCs w:val="18"/>
                <w:lang w:val="zh-CN" w:eastAsia="zh-CN" w:bidi="zh-CN"/>
              </w:rPr>
            </w:pPr>
          </w:p>
        </w:tc>
        <w:tc>
          <w:tcPr>
            <w:tcW w:w="1564" w:type="dxa"/>
            <w:vMerge w:val="continue"/>
            <w:tcBorders>
              <w:top w:val="nil"/>
            </w:tcBorders>
            <w:vAlign w:val="top"/>
          </w:tcPr>
          <w:p>
            <w:pPr>
              <w:pStyle w:val="7"/>
              <w:rPr>
                <w:rFonts w:hint="eastAsia" w:ascii="仿宋_GB2312" w:hAnsi="仿宋" w:eastAsia="仿宋_GB2312" w:cs="仿宋"/>
                <w:color w:val="000000"/>
                <w:sz w:val="18"/>
                <w:szCs w:val="18"/>
                <w:lang w:val="en-US" w:eastAsia="zh-CN" w:bidi="zh-CN"/>
              </w:rPr>
            </w:pPr>
          </w:p>
        </w:tc>
        <w:tc>
          <w:tcPr>
            <w:tcW w:w="652"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7"/>
              <w:rPr>
                <w:rFonts w:hint="eastAsia" w:ascii="仿宋_GB2312" w:hAnsi="仿宋" w:eastAsia="仿宋_GB2312" w:cs="仿宋"/>
                <w:color w:val="000000"/>
                <w:sz w:val="18"/>
                <w:szCs w:val="18"/>
                <w:lang w:val="en-US" w:eastAsia="zh-CN" w:bidi="zh-CN"/>
              </w:rPr>
            </w:pPr>
          </w:p>
        </w:tc>
        <w:tc>
          <w:tcPr>
            <w:tcW w:w="54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7"/>
              <w:rPr>
                <w:rFonts w:hint="eastAsia" w:ascii="仿宋_GB2312" w:hAnsi="仿宋" w:eastAsia="仿宋_GB2312" w:cs="仿宋"/>
                <w:color w:val="000000"/>
                <w:sz w:val="18"/>
                <w:szCs w:val="18"/>
                <w:lang w:val="en-US" w:eastAsia="zh-CN" w:bidi="zh-CN"/>
              </w:rPr>
            </w:pPr>
          </w:p>
        </w:tc>
        <w:tc>
          <w:tcPr>
            <w:tcW w:w="720" w:type="dxa"/>
            <w:vAlign w:val="top"/>
          </w:tcPr>
          <w:p>
            <w:pPr>
              <w:pStyle w:val="7"/>
              <w:rPr>
                <w:rFonts w:hint="eastAsia" w:ascii="仿宋_GB2312" w:hAnsi="仿宋" w:eastAsia="仿宋_GB2312" w:cs="仿宋"/>
                <w:color w:val="000000"/>
                <w:sz w:val="18"/>
                <w:szCs w:val="18"/>
                <w:lang w:val="en-US" w:eastAsia="zh-CN" w:bidi="zh-CN"/>
              </w:rPr>
            </w:pPr>
          </w:p>
        </w:tc>
        <w:tc>
          <w:tcPr>
            <w:tcW w:w="72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trHeight w:val="1287" w:hRule="atLeast"/>
        </w:trPr>
        <w:tc>
          <w:tcPr>
            <w:tcW w:w="54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6</w:t>
            </w:r>
          </w:p>
        </w:tc>
        <w:tc>
          <w:tcPr>
            <w:tcW w:w="720" w:type="dxa"/>
            <w:vMerge w:val="continue"/>
            <w:tcBorders>
              <w:top w:val="nil"/>
            </w:tcBorders>
            <w:vAlign w:val="top"/>
          </w:tcPr>
          <w:p>
            <w:pPr>
              <w:pStyle w:val="7"/>
              <w:rPr>
                <w:rFonts w:hint="eastAsia" w:ascii="仿宋_GB2312" w:hAnsi="仿宋" w:eastAsia="仿宋_GB2312" w:cs="仿宋"/>
                <w:color w:val="000000"/>
                <w:sz w:val="18"/>
                <w:szCs w:val="18"/>
                <w:lang w:val="en-US" w:eastAsia="zh-CN" w:bidi="zh-CN"/>
              </w:rPr>
            </w:pPr>
          </w:p>
        </w:tc>
        <w:tc>
          <w:tcPr>
            <w:tcW w:w="1080" w:type="dxa"/>
            <w:vAlign w:val="top"/>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 会 保 障卡 信 息 变更（非关键</w:t>
            </w: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信息）</w:t>
            </w:r>
          </w:p>
        </w:tc>
        <w:tc>
          <w:tcPr>
            <w:tcW w:w="3060" w:type="dxa"/>
            <w:vMerge w:val="restart"/>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事项名称、事项简述、办理材料、办理方式、办理时限、结果送达、收费依据及标准、办事时间、办理机构及地点、咨询查询途径、监督投诉渠道</w:t>
            </w:r>
          </w:p>
        </w:tc>
        <w:tc>
          <w:tcPr>
            <w:tcW w:w="2245" w:type="dxa"/>
            <w:vMerge w:val="restart"/>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《政府信息公开条例》、</w:t>
            </w: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《社会保险法》、《人力资源和社会保障部关于印发“中华人民共和国社会保障卡”管理办法的通知》</w:t>
            </w:r>
          </w:p>
        </w:tc>
        <w:tc>
          <w:tcPr>
            <w:tcW w:w="1411" w:type="dxa"/>
            <w:vMerge w:val="restart"/>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公开事项信息形成或变更之日起 20 个工作日内公开</w:t>
            </w:r>
          </w:p>
        </w:tc>
        <w:tc>
          <w:tcPr>
            <w:tcW w:w="1024" w:type="dxa"/>
            <w:vMerge w:val="restart"/>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尉庄乡</w:t>
            </w: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社保所</w:t>
            </w:r>
          </w:p>
        </w:tc>
        <w:tc>
          <w:tcPr>
            <w:tcW w:w="1564" w:type="dxa"/>
            <w:vMerge w:val="restart"/>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便民服务中心</w:t>
            </w:r>
          </w:p>
          <w:p>
            <w:pPr>
              <w:pStyle w:val="7"/>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公示栏</w:t>
            </w: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村公示栏</w:t>
            </w: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电子屏</w:t>
            </w:r>
          </w:p>
        </w:tc>
        <w:tc>
          <w:tcPr>
            <w:tcW w:w="652"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7"/>
              <w:rPr>
                <w:rFonts w:hint="eastAsia" w:ascii="仿宋_GB2312" w:hAnsi="仿宋" w:eastAsia="仿宋_GB2312" w:cs="仿宋"/>
                <w:color w:val="000000"/>
                <w:sz w:val="18"/>
                <w:szCs w:val="18"/>
                <w:lang w:val="en-US" w:eastAsia="zh-CN" w:bidi="zh-CN"/>
              </w:rPr>
            </w:pPr>
          </w:p>
        </w:tc>
        <w:tc>
          <w:tcPr>
            <w:tcW w:w="54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7"/>
              <w:rPr>
                <w:rFonts w:hint="eastAsia" w:ascii="仿宋_GB2312" w:hAnsi="仿宋" w:eastAsia="仿宋_GB2312" w:cs="仿宋"/>
                <w:color w:val="000000"/>
                <w:sz w:val="18"/>
                <w:szCs w:val="18"/>
                <w:lang w:val="en-US" w:eastAsia="zh-CN" w:bidi="zh-CN"/>
              </w:rPr>
            </w:pPr>
          </w:p>
        </w:tc>
        <w:tc>
          <w:tcPr>
            <w:tcW w:w="720" w:type="dxa"/>
            <w:vAlign w:val="top"/>
          </w:tcPr>
          <w:p>
            <w:pPr>
              <w:pStyle w:val="7"/>
              <w:rPr>
                <w:rFonts w:hint="eastAsia" w:ascii="仿宋_GB2312" w:hAnsi="仿宋" w:eastAsia="仿宋_GB2312" w:cs="仿宋"/>
                <w:color w:val="000000"/>
                <w:sz w:val="18"/>
                <w:szCs w:val="18"/>
                <w:lang w:val="en-US" w:eastAsia="zh-CN" w:bidi="zh-CN"/>
              </w:rPr>
            </w:pPr>
          </w:p>
        </w:tc>
        <w:tc>
          <w:tcPr>
            <w:tcW w:w="72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trHeight w:val="1123" w:hRule="atLeast"/>
        </w:trPr>
        <w:tc>
          <w:tcPr>
            <w:tcW w:w="54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7</w:t>
            </w:r>
          </w:p>
        </w:tc>
        <w:tc>
          <w:tcPr>
            <w:tcW w:w="720" w:type="dxa"/>
            <w:vMerge w:val="continue"/>
            <w:tcBorders>
              <w:top w:val="nil"/>
            </w:tcBorders>
            <w:vAlign w:val="top"/>
          </w:tcPr>
          <w:p>
            <w:pPr>
              <w:pStyle w:val="7"/>
              <w:rPr>
                <w:rFonts w:hint="eastAsia" w:ascii="仿宋_GB2312" w:hAnsi="仿宋" w:eastAsia="仿宋_GB2312" w:cs="仿宋"/>
                <w:color w:val="000000"/>
                <w:sz w:val="18"/>
                <w:szCs w:val="18"/>
                <w:lang w:val="en-US" w:eastAsia="zh-CN" w:bidi="zh-CN"/>
              </w:rPr>
            </w:pPr>
          </w:p>
        </w:tc>
        <w:tc>
          <w:tcPr>
            <w:tcW w:w="1080" w:type="dxa"/>
            <w:vAlign w:val="top"/>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 会 保 障卡 密 码 修改与重置</w:t>
            </w:r>
          </w:p>
        </w:tc>
        <w:tc>
          <w:tcPr>
            <w:tcW w:w="3060" w:type="dxa"/>
            <w:vMerge w:val="continue"/>
            <w:tcBorders>
              <w:top w:val="nil"/>
            </w:tcBorders>
            <w:vAlign w:val="top"/>
          </w:tcPr>
          <w:p>
            <w:pPr>
              <w:pStyle w:val="7"/>
              <w:rPr>
                <w:rFonts w:hint="eastAsia" w:ascii="仿宋_GB2312" w:hAnsi="仿宋" w:eastAsia="仿宋_GB2312" w:cs="仿宋"/>
                <w:color w:val="000000"/>
                <w:sz w:val="18"/>
                <w:szCs w:val="18"/>
                <w:lang w:val="en-US" w:eastAsia="zh-CN" w:bidi="zh-CN"/>
              </w:rPr>
            </w:pPr>
          </w:p>
        </w:tc>
        <w:tc>
          <w:tcPr>
            <w:tcW w:w="2245" w:type="dxa"/>
            <w:vMerge w:val="continue"/>
            <w:tcBorders>
              <w:top w:val="nil"/>
            </w:tcBorders>
            <w:vAlign w:val="top"/>
          </w:tcPr>
          <w:p>
            <w:pPr>
              <w:pStyle w:val="7"/>
              <w:rPr>
                <w:rFonts w:hint="eastAsia" w:ascii="仿宋_GB2312" w:hAnsi="仿宋" w:eastAsia="仿宋_GB2312" w:cs="仿宋"/>
                <w:color w:val="000000"/>
                <w:sz w:val="18"/>
                <w:szCs w:val="18"/>
                <w:lang w:val="en-US" w:eastAsia="zh-CN" w:bidi="zh-CN"/>
              </w:rPr>
            </w:pPr>
          </w:p>
        </w:tc>
        <w:tc>
          <w:tcPr>
            <w:tcW w:w="1411" w:type="dxa"/>
            <w:vMerge w:val="continue"/>
            <w:tcBorders>
              <w:top w:val="nil"/>
            </w:tcBorders>
            <w:vAlign w:val="top"/>
          </w:tcPr>
          <w:p>
            <w:pPr>
              <w:pStyle w:val="7"/>
              <w:rPr>
                <w:rFonts w:hint="eastAsia" w:ascii="仿宋_GB2312" w:hAnsi="仿宋" w:eastAsia="仿宋_GB2312" w:cs="仿宋"/>
                <w:color w:val="000000"/>
                <w:sz w:val="18"/>
                <w:szCs w:val="18"/>
                <w:lang w:val="en-US" w:eastAsia="zh-CN" w:bidi="zh-CN"/>
              </w:rPr>
            </w:pPr>
          </w:p>
        </w:tc>
        <w:tc>
          <w:tcPr>
            <w:tcW w:w="1024" w:type="dxa"/>
            <w:vMerge w:val="continue"/>
            <w:tcBorders>
              <w:top w:val="nil"/>
            </w:tcBorders>
            <w:vAlign w:val="top"/>
          </w:tcPr>
          <w:p>
            <w:pPr>
              <w:pStyle w:val="7"/>
              <w:rPr>
                <w:rFonts w:hint="eastAsia" w:ascii="仿宋_GB2312" w:hAnsi="仿宋" w:eastAsia="仿宋_GB2312" w:cs="仿宋"/>
                <w:color w:val="000000"/>
                <w:sz w:val="18"/>
                <w:szCs w:val="18"/>
                <w:lang w:val="zh-CN" w:eastAsia="zh-CN" w:bidi="zh-CN"/>
              </w:rPr>
            </w:pPr>
          </w:p>
        </w:tc>
        <w:tc>
          <w:tcPr>
            <w:tcW w:w="1564" w:type="dxa"/>
            <w:vMerge w:val="continue"/>
            <w:tcBorders>
              <w:top w:val="nil"/>
            </w:tcBorders>
            <w:vAlign w:val="top"/>
          </w:tcPr>
          <w:p>
            <w:pPr>
              <w:pStyle w:val="7"/>
              <w:rPr>
                <w:rFonts w:hint="eastAsia" w:ascii="仿宋_GB2312" w:hAnsi="仿宋" w:eastAsia="仿宋_GB2312" w:cs="仿宋"/>
                <w:color w:val="000000"/>
                <w:sz w:val="18"/>
                <w:szCs w:val="18"/>
                <w:lang w:val="en-US" w:eastAsia="zh-CN" w:bidi="zh-CN"/>
              </w:rPr>
            </w:pPr>
          </w:p>
        </w:tc>
        <w:tc>
          <w:tcPr>
            <w:tcW w:w="652"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7"/>
              <w:rPr>
                <w:rFonts w:hint="eastAsia" w:ascii="仿宋_GB2312" w:hAnsi="仿宋" w:eastAsia="仿宋_GB2312" w:cs="仿宋"/>
                <w:color w:val="000000"/>
                <w:sz w:val="18"/>
                <w:szCs w:val="18"/>
                <w:lang w:val="en-US" w:eastAsia="zh-CN" w:bidi="zh-CN"/>
              </w:rPr>
            </w:pPr>
          </w:p>
        </w:tc>
        <w:tc>
          <w:tcPr>
            <w:tcW w:w="54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7"/>
              <w:rPr>
                <w:rFonts w:hint="eastAsia" w:ascii="仿宋_GB2312" w:hAnsi="仿宋" w:eastAsia="仿宋_GB2312" w:cs="仿宋"/>
                <w:color w:val="000000"/>
                <w:sz w:val="18"/>
                <w:szCs w:val="18"/>
                <w:lang w:val="en-US" w:eastAsia="zh-CN" w:bidi="zh-CN"/>
              </w:rPr>
            </w:pPr>
          </w:p>
        </w:tc>
        <w:tc>
          <w:tcPr>
            <w:tcW w:w="720" w:type="dxa"/>
            <w:vAlign w:val="top"/>
          </w:tcPr>
          <w:p>
            <w:pPr>
              <w:pStyle w:val="7"/>
              <w:rPr>
                <w:rFonts w:hint="eastAsia" w:ascii="仿宋_GB2312" w:hAnsi="仿宋" w:eastAsia="仿宋_GB2312" w:cs="仿宋"/>
                <w:color w:val="000000"/>
                <w:sz w:val="18"/>
                <w:szCs w:val="18"/>
                <w:lang w:val="en-US" w:eastAsia="zh-CN" w:bidi="zh-CN"/>
              </w:rPr>
            </w:pPr>
          </w:p>
        </w:tc>
        <w:tc>
          <w:tcPr>
            <w:tcW w:w="72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trHeight w:val="935" w:hRule="atLeast"/>
        </w:trPr>
        <w:tc>
          <w:tcPr>
            <w:tcW w:w="54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8</w:t>
            </w:r>
          </w:p>
        </w:tc>
        <w:tc>
          <w:tcPr>
            <w:tcW w:w="720" w:type="dxa"/>
            <w:vMerge w:val="continue"/>
            <w:tcBorders>
              <w:top w:val="nil"/>
            </w:tcBorders>
            <w:vAlign w:val="top"/>
          </w:tcPr>
          <w:p>
            <w:pPr>
              <w:pStyle w:val="7"/>
              <w:rPr>
                <w:rFonts w:hint="eastAsia" w:ascii="仿宋_GB2312" w:hAnsi="仿宋" w:eastAsia="仿宋_GB2312" w:cs="仿宋"/>
                <w:color w:val="000000"/>
                <w:sz w:val="18"/>
                <w:szCs w:val="18"/>
                <w:lang w:val="en-US" w:eastAsia="zh-CN" w:bidi="zh-CN"/>
              </w:rPr>
            </w:pPr>
          </w:p>
        </w:tc>
        <w:tc>
          <w:tcPr>
            <w:tcW w:w="1080" w:type="dxa"/>
            <w:vAlign w:val="top"/>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 会 保 障卡 挂 失 与</w:t>
            </w: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解挂</w:t>
            </w:r>
          </w:p>
        </w:tc>
        <w:tc>
          <w:tcPr>
            <w:tcW w:w="3060" w:type="dxa"/>
            <w:vMerge w:val="continue"/>
            <w:tcBorders>
              <w:top w:val="nil"/>
            </w:tcBorders>
            <w:vAlign w:val="top"/>
          </w:tcPr>
          <w:p>
            <w:pPr>
              <w:pStyle w:val="7"/>
              <w:rPr>
                <w:rFonts w:hint="eastAsia" w:ascii="仿宋_GB2312" w:hAnsi="仿宋" w:eastAsia="仿宋_GB2312" w:cs="仿宋"/>
                <w:color w:val="000000"/>
                <w:sz w:val="18"/>
                <w:szCs w:val="18"/>
                <w:lang w:val="en-US" w:eastAsia="zh-CN" w:bidi="zh-CN"/>
              </w:rPr>
            </w:pPr>
          </w:p>
        </w:tc>
        <w:tc>
          <w:tcPr>
            <w:tcW w:w="2245" w:type="dxa"/>
            <w:vMerge w:val="continue"/>
            <w:tcBorders>
              <w:top w:val="nil"/>
            </w:tcBorders>
            <w:vAlign w:val="top"/>
          </w:tcPr>
          <w:p>
            <w:pPr>
              <w:pStyle w:val="7"/>
              <w:rPr>
                <w:rFonts w:hint="eastAsia" w:ascii="仿宋_GB2312" w:hAnsi="仿宋" w:eastAsia="仿宋_GB2312" w:cs="仿宋"/>
                <w:color w:val="000000"/>
                <w:sz w:val="18"/>
                <w:szCs w:val="18"/>
                <w:lang w:val="en-US" w:eastAsia="zh-CN" w:bidi="zh-CN"/>
              </w:rPr>
            </w:pPr>
          </w:p>
        </w:tc>
        <w:tc>
          <w:tcPr>
            <w:tcW w:w="1411" w:type="dxa"/>
            <w:vMerge w:val="continue"/>
            <w:tcBorders>
              <w:top w:val="nil"/>
            </w:tcBorders>
            <w:vAlign w:val="top"/>
          </w:tcPr>
          <w:p>
            <w:pPr>
              <w:pStyle w:val="7"/>
              <w:rPr>
                <w:rFonts w:hint="eastAsia" w:ascii="仿宋_GB2312" w:hAnsi="仿宋" w:eastAsia="仿宋_GB2312" w:cs="仿宋"/>
                <w:color w:val="000000"/>
                <w:sz w:val="18"/>
                <w:szCs w:val="18"/>
                <w:lang w:val="en-US" w:eastAsia="zh-CN" w:bidi="zh-CN"/>
              </w:rPr>
            </w:pPr>
          </w:p>
        </w:tc>
        <w:tc>
          <w:tcPr>
            <w:tcW w:w="1024" w:type="dxa"/>
            <w:vMerge w:val="continue"/>
            <w:tcBorders>
              <w:top w:val="nil"/>
            </w:tcBorders>
            <w:vAlign w:val="top"/>
          </w:tcPr>
          <w:p>
            <w:pPr>
              <w:pStyle w:val="7"/>
              <w:rPr>
                <w:rFonts w:hint="eastAsia" w:ascii="仿宋_GB2312" w:hAnsi="仿宋" w:eastAsia="仿宋_GB2312" w:cs="仿宋"/>
                <w:color w:val="000000"/>
                <w:sz w:val="18"/>
                <w:szCs w:val="18"/>
                <w:lang w:val="en-US" w:eastAsia="zh-CN" w:bidi="zh-CN"/>
              </w:rPr>
            </w:pPr>
          </w:p>
        </w:tc>
        <w:tc>
          <w:tcPr>
            <w:tcW w:w="1564" w:type="dxa"/>
            <w:vMerge w:val="continue"/>
            <w:tcBorders>
              <w:top w:val="nil"/>
            </w:tcBorders>
            <w:vAlign w:val="top"/>
          </w:tcPr>
          <w:p>
            <w:pPr>
              <w:pStyle w:val="7"/>
              <w:rPr>
                <w:rFonts w:hint="eastAsia" w:ascii="仿宋_GB2312" w:hAnsi="仿宋" w:eastAsia="仿宋_GB2312" w:cs="仿宋"/>
                <w:color w:val="000000"/>
                <w:sz w:val="18"/>
                <w:szCs w:val="18"/>
                <w:lang w:val="en-US" w:eastAsia="zh-CN" w:bidi="zh-CN"/>
              </w:rPr>
            </w:pPr>
          </w:p>
        </w:tc>
        <w:tc>
          <w:tcPr>
            <w:tcW w:w="652"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7"/>
              <w:rPr>
                <w:rFonts w:hint="eastAsia" w:ascii="仿宋_GB2312" w:hAnsi="仿宋" w:eastAsia="仿宋_GB2312" w:cs="仿宋"/>
                <w:color w:val="000000"/>
                <w:sz w:val="18"/>
                <w:szCs w:val="18"/>
                <w:lang w:val="en-US" w:eastAsia="zh-CN" w:bidi="zh-CN"/>
              </w:rPr>
            </w:pPr>
          </w:p>
        </w:tc>
        <w:tc>
          <w:tcPr>
            <w:tcW w:w="54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7"/>
              <w:rPr>
                <w:rFonts w:hint="eastAsia" w:ascii="仿宋_GB2312" w:hAnsi="仿宋" w:eastAsia="仿宋_GB2312" w:cs="仿宋"/>
                <w:color w:val="000000"/>
                <w:sz w:val="18"/>
                <w:szCs w:val="18"/>
                <w:lang w:val="en-US" w:eastAsia="zh-CN" w:bidi="zh-CN"/>
              </w:rPr>
            </w:pPr>
          </w:p>
        </w:tc>
        <w:tc>
          <w:tcPr>
            <w:tcW w:w="720" w:type="dxa"/>
            <w:vAlign w:val="top"/>
          </w:tcPr>
          <w:p>
            <w:pPr>
              <w:pStyle w:val="7"/>
              <w:rPr>
                <w:rFonts w:hint="eastAsia" w:ascii="仿宋_GB2312" w:hAnsi="仿宋" w:eastAsia="仿宋_GB2312" w:cs="仿宋"/>
                <w:color w:val="000000"/>
                <w:sz w:val="18"/>
                <w:szCs w:val="18"/>
                <w:lang w:val="en-US" w:eastAsia="zh-CN" w:bidi="zh-CN"/>
              </w:rPr>
            </w:pPr>
          </w:p>
        </w:tc>
        <w:tc>
          <w:tcPr>
            <w:tcW w:w="72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trHeight w:val="936" w:hRule="atLeast"/>
        </w:trPr>
        <w:tc>
          <w:tcPr>
            <w:tcW w:w="54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9</w:t>
            </w:r>
          </w:p>
        </w:tc>
        <w:tc>
          <w:tcPr>
            <w:tcW w:w="720" w:type="dxa"/>
            <w:vMerge w:val="continue"/>
            <w:tcBorders>
              <w:top w:val="nil"/>
            </w:tcBorders>
            <w:vAlign w:val="top"/>
          </w:tcPr>
          <w:p>
            <w:pPr>
              <w:pStyle w:val="7"/>
              <w:rPr>
                <w:rFonts w:hint="eastAsia" w:ascii="仿宋_GB2312" w:hAnsi="仿宋" w:eastAsia="仿宋_GB2312" w:cs="仿宋"/>
                <w:color w:val="000000"/>
                <w:sz w:val="18"/>
                <w:szCs w:val="18"/>
                <w:lang w:val="en-US" w:eastAsia="zh-CN" w:bidi="zh-CN"/>
              </w:rPr>
            </w:pPr>
          </w:p>
        </w:tc>
        <w:tc>
          <w:tcPr>
            <w:tcW w:w="1080" w:type="dxa"/>
            <w:vAlign w:val="top"/>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 会 保 障卡补换、换</w:t>
            </w: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领、换发</w:t>
            </w:r>
          </w:p>
        </w:tc>
        <w:tc>
          <w:tcPr>
            <w:tcW w:w="3060" w:type="dxa"/>
            <w:vMerge w:val="continue"/>
            <w:tcBorders>
              <w:top w:val="nil"/>
            </w:tcBorders>
            <w:vAlign w:val="top"/>
          </w:tcPr>
          <w:p>
            <w:pPr>
              <w:pStyle w:val="7"/>
              <w:rPr>
                <w:rFonts w:hint="eastAsia" w:ascii="仿宋_GB2312" w:hAnsi="仿宋" w:eastAsia="仿宋_GB2312" w:cs="仿宋"/>
                <w:color w:val="000000"/>
                <w:sz w:val="18"/>
                <w:szCs w:val="18"/>
                <w:lang w:val="en-US" w:eastAsia="zh-CN" w:bidi="zh-CN"/>
              </w:rPr>
            </w:pPr>
          </w:p>
        </w:tc>
        <w:tc>
          <w:tcPr>
            <w:tcW w:w="2245" w:type="dxa"/>
            <w:vMerge w:val="continue"/>
            <w:tcBorders>
              <w:top w:val="nil"/>
            </w:tcBorders>
            <w:vAlign w:val="top"/>
          </w:tcPr>
          <w:p>
            <w:pPr>
              <w:pStyle w:val="7"/>
              <w:rPr>
                <w:rFonts w:hint="eastAsia" w:ascii="仿宋_GB2312" w:hAnsi="仿宋" w:eastAsia="仿宋_GB2312" w:cs="仿宋"/>
                <w:color w:val="000000"/>
                <w:sz w:val="18"/>
                <w:szCs w:val="18"/>
                <w:lang w:val="en-US" w:eastAsia="zh-CN" w:bidi="zh-CN"/>
              </w:rPr>
            </w:pPr>
          </w:p>
        </w:tc>
        <w:tc>
          <w:tcPr>
            <w:tcW w:w="1411" w:type="dxa"/>
            <w:vMerge w:val="continue"/>
            <w:tcBorders>
              <w:top w:val="nil"/>
            </w:tcBorders>
            <w:vAlign w:val="top"/>
          </w:tcPr>
          <w:p>
            <w:pPr>
              <w:pStyle w:val="7"/>
              <w:rPr>
                <w:rFonts w:hint="eastAsia" w:ascii="仿宋_GB2312" w:hAnsi="仿宋" w:eastAsia="仿宋_GB2312" w:cs="仿宋"/>
                <w:color w:val="000000"/>
                <w:sz w:val="18"/>
                <w:szCs w:val="18"/>
                <w:lang w:val="en-US" w:eastAsia="zh-CN" w:bidi="zh-CN"/>
              </w:rPr>
            </w:pPr>
          </w:p>
        </w:tc>
        <w:tc>
          <w:tcPr>
            <w:tcW w:w="1024" w:type="dxa"/>
            <w:vMerge w:val="continue"/>
            <w:tcBorders>
              <w:top w:val="nil"/>
            </w:tcBorders>
            <w:vAlign w:val="top"/>
          </w:tcPr>
          <w:p>
            <w:pPr>
              <w:pStyle w:val="7"/>
              <w:rPr>
                <w:rFonts w:hint="eastAsia" w:ascii="仿宋_GB2312" w:hAnsi="仿宋" w:eastAsia="仿宋_GB2312" w:cs="仿宋"/>
                <w:color w:val="000000"/>
                <w:sz w:val="18"/>
                <w:szCs w:val="18"/>
                <w:lang w:val="en-US" w:eastAsia="zh-CN" w:bidi="zh-CN"/>
              </w:rPr>
            </w:pPr>
          </w:p>
        </w:tc>
        <w:tc>
          <w:tcPr>
            <w:tcW w:w="1564" w:type="dxa"/>
            <w:vMerge w:val="continue"/>
            <w:tcBorders>
              <w:top w:val="nil"/>
            </w:tcBorders>
            <w:vAlign w:val="top"/>
          </w:tcPr>
          <w:p>
            <w:pPr>
              <w:pStyle w:val="7"/>
              <w:rPr>
                <w:rFonts w:hint="eastAsia" w:ascii="仿宋_GB2312" w:hAnsi="仿宋" w:eastAsia="仿宋_GB2312" w:cs="仿宋"/>
                <w:color w:val="000000"/>
                <w:sz w:val="18"/>
                <w:szCs w:val="18"/>
                <w:lang w:val="en-US" w:eastAsia="zh-CN" w:bidi="zh-CN"/>
              </w:rPr>
            </w:pPr>
          </w:p>
        </w:tc>
        <w:tc>
          <w:tcPr>
            <w:tcW w:w="652"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7"/>
              <w:rPr>
                <w:rFonts w:hint="eastAsia" w:ascii="仿宋_GB2312" w:hAnsi="仿宋" w:eastAsia="仿宋_GB2312" w:cs="仿宋"/>
                <w:color w:val="000000"/>
                <w:sz w:val="18"/>
                <w:szCs w:val="18"/>
                <w:lang w:val="en-US" w:eastAsia="zh-CN" w:bidi="zh-CN"/>
              </w:rPr>
            </w:pPr>
          </w:p>
        </w:tc>
        <w:tc>
          <w:tcPr>
            <w:tcW w:w="54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7"/>
              <w:rPr>
                <w:rFonts w:hint="eastAsia" w:ascii="仿宋_GB2312" w:hAnsi="仿宋" w:eastAsia="仿宋_GB2312" w:cs="仿宋"/>
                <w:color w:val="000000"/>
                <w:sz w:val="18"/>
                <w:szCs w:val="18"/>
                <w:lang w:val="en-US" w:eastAsia="zh-CN" w:bidi="zh-CN"/>
              </w:rPr>
            </w:pPr>
          </w:p>
        </w:tc>
        <w:tc>
          <w:tcPr>
            <w:tcW w:w="720" w:type="dxa"/>
            <w:vAlign w:val="top"/>
          </w:tcPr>
          <w:p>
            <w:pPr>
              <w:pStyle w:val="7"/>
              <w:rPr>
                <w:rFonts w:hint="eastAsia" w:ascii="仿宋_GB2312" w:hAnsi="仿宋" w:eastAsia="仿宋_GB2312" w:cs="仿宋"/>
                <w:color w:val="000000"/>
                <w:sz w:val="18"/>
                <w:szCs w:val="18"/>
                <w:lang w:val="en-US" w:eastAsia="zh-CN" w:bidi="zh-CN"/>
              </w:rPr>
            </w:pPr>
          </w:p>
        </w:tc>
        <w:tc>
          <w:tcPr>
            <w:tcW w:w="72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trHeight w:val="847" w:hRule="atLeast"/>
        </w:trPr>
        <w:tc>
          <w:tcPr>
            <w:tcW w:w="54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10</w:t>
            </w:r>
          </w:p>
        </w:tc>
        <w:tc>
          <w:tcPr>
            <w:tcW w:w="720" w:type="dxa"/>
            <w:vMerge w:val="continue"/>
            <w:tcBorders>
              <w:top w:val="nil"/>
            </w:tcBorders>
            <w:vAlign w:val="top"/>
          </w:tcPr>
          <w:p>
            <w:pPr>
              <w:pStyle w:val="7"/>
              <w:rPr>
                <w:rFonts w:hint="eastAsia" w:ascii="仿宋_GB2312" w:hAnsi="仿宋" w:eastAsia="仿宋_GB2312" w:cs="仿宋"/>
                <w:color w:val="000000"/>
                <w:sz w:val="18"/>
                <w:szCs w:val="18"/>
                <w:lang w:val="en-US" w:eastAsia="zh-CN" w:bidi="zh-CN"/>
              </w:rPr>
            </w:pPr>
          </w:p>
        </w:tc>
        <w:tc>
          <w:tcPr>
            <w:tcW w:w="1080" w:type="dxa"/>
            <w:vAlign w:val="top"/>
          </w:tcPr>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 会 保 障卡注销</w:t>
            </w:r>
          </w:p>
        </w:tc>
        <w:tc>
          <w:tcPr>
            <w:tcW w:w="3060" w:type="dxa"/>
            <w:vMerge w:val="continue"/>
            <w:tcBorders>
              <w:top w:val="nil"/>
            </w:tcBorders>
            <w:vAlign w:val="top"/>
          </w:tcPr>
          <w:p>
            <w:pPr>
              <w:pStyle w:val="7"/>
              <w:rPr>
                <w:rFonts w:hint="eastAsia" w:ascii="仿宋_GB2312" w:hAnsi="仿宋" w:eastAsia="仿宋_GB2312" w:cs="仿宋"/>
                <w:color w:val="000000"/>
                <w:sz w:val="18"/>
                <w:szCs w:val="18"/>
                <w:lang w:val="en-US" w:eastAsia="zh-CN" w:bidi="zh-CN"/>
              </w:rPr>
            </w:pPr>
          </w:p>
        </w:tc>
        <w:tc>
          <w:tcPr>
            <w:tcW w:w="2245" w:type="dxa"/>
            <w:vMerge w:val="continue"/>
            <w:tcBorders>
              <w:top w:val="nil"/>
            </w:tcBorders>
            <w:vAlign w:val="top"/>
          </w:tcPr>
          <w:p>
            <w:pPr>
              <w:pStyle w:val="7"/>
              <w:rPr>
                <w:rFonts w:hint="eastAsia" w:ascii="仿宋_GB2312" w:hAnsi="仿宋" w:eastAsia="仿宋_GB2312" w:cs="仿宋"/>
                <w:color w:val="000000"/>
                <w:sz w:val="18"/>
                <w:szCs w:val="18"/>
                <w:lang w:val="en-US" w:eastAsia="zh-CN" w:bidi="zh-CN"/>
              </w:rPr>
            </w:pPr>
          </w:p>
        </w:tc>
        <w:tc>
          <w:tcPr>
            <w:tcW w:w="1411" w:type="dxa"/>
            <w:vMerge w:val="continue"/>
            <w:tcBorders>
              <w:top w:val="nil"/>
            </w:tcBorders>
            <w:vAlign w:val="top"/>
          </w:tcPr>
          <w:p>
            <w:pPr>
              <w:pStyle w:val="7"/>
              <w:rPr>
                <w:rFonts w:hint="eastAsia" w:ascii="仿宋_GB2312" w:hAnsi="仿宋" w:eastAsia="仿宋_GB2312" w:cs="仿宋"/>
                <w:color w:val="000000"/>
                <w:sz w:val="18"/>
                <w:szCs w:val="18"/>
                <w:lang w:val="en-US" w:eastAsia="zh-CN" w:bidi="zh-CN"/>
              </w:rPr>
            </w:pPr>
          </w:p>
        </w:tc>
        <w:tc>
          <w:tcPr>
            <w:tcW w:w="1024" w:type="dxa"/>
            <w:vMerge w:val="continue"/>
            <w:tcBorders>
              <w:top w:val="nil"/>
            </w:tcBorders>
            <w:vAlign w:val="top"/>
          </w:tcPr>
          <w:p>
            <w:pPr>
              <w:pStyle w:val="7"/>
              <w:rPr>
                <w:rFonts w:hint="eastAsia" w:ascii="仿宋_GB2312" w:hAnsi="仿宋" w:eastAsia="仿宋_GB2312" w:cs="仿宋"/>
                <w:color w:val="000000"/>
                <w:sz w:val="18"/>
                <w:szCs w:val="18"/>
                <w:lang w:val="en-US" w:eastAsia="zh-CN" w:bidi="zh-CN"/>
              </w:rPr>
            </w:pPr>
          </w:p>
        </w:tc>
        <w:tc>
          <w:tcPr>
            <w:tcW w:w="1564" w:type="dxa"/>
            <w:vMerge w:val="continue"/>
            <w:tcBorders>
              <w:top w:val="nil"/>
            </w:tcBorders>
            <w:vAlign w:val="top"/>
          </w:tcPr>
          <w:p>
            <w:pPr>
              <w:pStyle w:val="7"/>
              <w:rPr>
                <w:rFonts w:hint="eastAsia" w:ascii="仿宋_GB2312" w:hAnsi="仿宋" w:eastAsia="仿宋_GB2312" w:cs="仿宋"/>
                <w:color w:val="000000"/>
                <w:sz w:val="18"/>
                <w:szCs w:val="18"/>
                <w:lang w:val="en-US" w:eastAsia="zh-CN" w:bidi="zh-CN"/>
              </w:rPr>
            </w:pPr>
          </w:p>
        </w:tc>
        <w:tc>
          <w:tcPr>
            <w:tcW w:w="652"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7"/>
              <w:rPr>
                <w:rFonts w:hint="eastAsia" w:ascii="仿宋_GB2312" w:hAnsi="仿宋" w:eastAsia="仿宋_GB2312" w:cs="仿宋"/>
                <w:color w:val="000000"/>
                <w:sz w:val="18"/>
                <w:szCs w:val="18"/>
                <w:lang w:val="en-US" w:eastAsia="zh-CN" w:bidi="zh-CN"/>
              </w:rPr>
            </w:pPr>
          </w:p>
        </w:tc>
        <w:tc>
          <w:tcPr>
            <w:tcW w:w="54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7"/>
              <w:rPr>
                <w:rFonts w:hint="eastAsia" w:ascii="仿宋_GB2312" w:hAnsi="仿宋" w:eastAsia="仿宋_GB2312" w:cs="仿宋"/>
                <w:color w:val="000000"/>
                <w:sz w:val="18"/>
                <w:szCs w:val="18"/>
                <w:lang w:val="en-US" w:eastAsia="zh-CN" w:bidi="zh-CN"/>
              </w:rPr>
            </w:pPr>
          </w:p>
        </w:tc>
        <w:tc>
          <w:tcPr>
            <w:tcW w:w="720" w:type="dxa"/>
            <w:vAlign w:val="top"/>
          </w:tcPr>
          <w:p>
            <w:pPr>
              <w:pStyle w:val="7"/>
              <w:rPr>
                <w:rFonts w:hint="eastAsia" w:ascii="仿宋_GB2312" w:hAnsi="仿宋" w:eastAsia="仿宋_GB2312" w:cs="仿宋"/>
                <w:color w:val="000000"/>
                <w:sz w:val="18"/>
                <w:szCs w:val="18"/>
                <w:lang w:val="en-US" w:eastAsia="zh-CN" w:bidi="zh-CN"/>
              </w:rPr>
            </w:pPr>
          </w:p>
        </w:tc>
        <w:tc>
          <w:tcPr>
            <w:tcW w:w="720" w:type="dxa"/>
            <w:vAlign w:val="top"/>
          </w:tcPr>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bl>
    <w:p>
      <w:pPr>
        <w:pStyle w:val="7"/>
        <w:sectPr>
          <w:pgSz w:w="16840" w:h="11910" w:orient="landscape"/>
          <w:pgMar w:top="1100" w:right="397" w:bottom="1300" w:left="340" w:header="0" w:footer="1116" w:gutter="0"/>
          <w:pgNumType w:fmt="decimal"/>
          <w:cols w:space="720" w:num="1"/>
        </w:sectPr>
      </w:pPr>
    </w:p>
    <w:p>
      <w:pPr>
        <w:pStyle w:val="3"/>
        <w:spacing w:before="185"/>
        <w:ind w:left="3719" w:right="3599"/>
        <w:jc w:val="center"/>
        <w:outlineLvl w:val="0"/>
      </w:pPr>
      <w:bookmarkStart w:id="6" w:name="_Toc11668"/>
      <w:r>
        <w:t>（</w:t>
      </w:r>
      <w:r>
        <w:rPr>
          <w:rFonts w:hint="eastAsia"/>
          <w:lang w:eastAsia="zh-CN"/>
        </w:rPr>
        <w:t>七</w:t>
      </w:r>
      <w:r>
        <w:t>）城乡规划领域基层政务公开标准目录</w:t>
      </w:r>
      <w:bookmarkEnd w:id="6"/>
    </w:p>
    <w:p>
      <w:pPr>
        <w:pStyle w:val="3"/>
        <w:rPr>
          <w:sz w:val="20"/>
        </w:rPr>
      </w:pPr>
    </w:p>
    <w:p>
      <w:pPr>
        <w:pStyle w:val="3"/>
        <w:spacing w:before="10"/>
        <w:rPr>
          <w:sz w:val="19"/>
        </w:rPr>
      </w:pPr>
    </w:p>
    <w:tbl>
      <w:tblPr>
        <w:tblW w:w="15716" w:type="dxa"/>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1080"/>
        <w:gridCol w:w="1800"/>
        <w:gridCol w:w="2160"/>
        <w:gridCol w:w="1440"/>
        <w:gridCol w:w="1080"/>
        <w:gridCol w:w="2756"/>
        <w:gridCol w:w="720"/>
        <w:gridCol w:w="709"/>
        <w:gridCol w:w="551"/>
        <w:gridCol w:w="720"/>
        <w:gridCol w:w="720"/>
        <w:gridCol w:w="720"/>
      </w:tblGrid>
      <w:tr>
        <w:trPr>
          <w:trHeight w:val="312" w:hRule="atLeast"/>
        </w:trPr>
        <w:tc>
          <w:tcPr>
            <w:tcW w:w="540" w:type="dxa"/>
            <w:vMerge w:val="restart"/>
            <w:vAlign w:val="top"/>
          </w:tcPr>
          <w:p>
            <w:pPr>
              <w:pStyle w:val="7"/>
              <w:spacing w:before="12"/>
              <w:rPr>
                <w:rFonts w:ascii="宋体"/>
                <w:b/>
                <w:sz w:val="25"/>
              </w:rPr>
            </w:pPr>
          </w:p>
          <w:p>
            <w:pPr>
              <w:pStyle w:val="7"/>
              <w:spacing w:line="266" w:lineRule="auto"/>
              <w:ind w:left="158" w:right="148"/>
              <w:rPr>
                <w:rFonts w:hint="eastAsia" w:ascii="宋体" w:eastAsia="宋体"/>
                <w:sz w:val="22"/>
              </w:rPr>
            </w:pPr>
            <w:r>
              <w:rPr>
                <w:rFonts w:hint="eastAsia" w:ascii="宋体" w:eastAsia="宋体"/>
                <w:sz w:val="22"/>
              </w:rPr>
              <w:t>序号</w:t>
            </w:r>
          </w:p>
        </w:tc>
        <w:tc>
          <w:tcPr>
            <w:tcW w:w="1800" w:type="dxa"/>
            <w:gridSpan w:val="2"/>
            <w:vAlign w:val="top"/>
          </w:tcPr>
          <w:p>
            <w:pPr>
              <w:pStyle w:val="7"/>
              <w:spacing w:before="16" w:line="276" w:lineRule="exact"/>
              <w:ind w:left="458"/>
              <w:rPr>
                <w:rFonts w:hint="eastAsia" w:ascii="黑体" w:eastAsia="黑体"/>
                <w:sz w:val="22"/>
              </w:rPr>
            </w:pPr>
            <w:r>
              <w:rPr>
                <w:rFonts w:hint="eastAsia" w:ascii="黑体" w:eastAsia="黑体"/>
                <w:sz w:val="22"/>
              </w:rPr>
              <w:t>公开事项</w:t>
            </w:r>
          </w:p>
        </w:tc>
        <w:tc>
          <w:tcPr>
            <w:tcW w:w="1800" w:type="dxa"/>
            <w:vMerge w:val="restart"/>
            <w:vAlign w:val="top"/>
          </w:tcPr>
          <w:p>
            <w:pPr>
              <w:pStyle w:val="7"/>
              <w:rPr>
                <w:rFonts w:ascii="宋体"/>
                <w:b/>
                <w:sz w:val="22"/>
              </w:rPr>
            </w:pPr>
          </w:p>
          <w:p>
            <w:pPr>
              <w:pStyle w:val="7"/>
              <w:spacing w:before="2"/>
              <w:rPr>
                <w:rFonts w:ascii="宋体"/>
                <w:b/>
                <w:sz w:val="16"/>
              </w:rPr>
            </w:pPr>
          </w:p>
          <w:p>
            <w:pPr>
              <w:pStyle w:val="7"/>
              <w:ind w:left="108" w:right="-15"/>
              <w:rPr>
                <w:rFonts w:hint="eastAsia" w:ascii="黑体" w:eastAsia="黑体"/>
                <w:sz w:val="22"/>
              </w:rPr>
            </w:pPr>
            <w:r>
              <w:rPr>
                <w:rFonts w:hint="eastAsia" w:ascii="黑体" w:eastAsia="黑体"/>
                <w:spacing w:val="-19"/>
                <w:sz w:val="22"/>
              </w:rPr>
              <w:t>公开内容</w:t>
            </w:r>
            <w:r>
              <w:rPr>
                <w:rFonts w:hint="eastAsia" w:ascii="黑体" w:eastAsia="黑体"/>
                <w:sz w:val="22"/>
              </w:rPr>
              <w:t>（</w:t>
            </w:r>
            <w:r>
              <w:rPr>
                <w:rFonts w:hint="eastAsia" w:ascii="黑体" w:eastAsia="黑体"/>
                <w:spacing w:val="-2"/>
                <w:sz w:val="22"/>
              </w:rPr>
              <w:t>要素</w:t>
            </w:r>
            <w:r>
              <w:rPr>
                <w:rFonts w:hint="eastAsia" w:ascii="黑体" w:eastAsia="黑体"/>
                <w:spacing w:val="-13"/>
                <w:sz w:val="22"/>
              </w:rPr>
              <w:t>）</w:t>
            </w:r>
          </w:p>
        </w:tc>
        <w:tc>
          <w:tcPr>
            <w:tcW w:w="2160" w:type="dxa"/>
            <w:vMerge w:val="restart"/>
            <w:vAlign w:val="top"/>
          </w:tcPr>
          <w:p>
            <w:pPr>
              <w:pStyle w:val="7"/>
              <w:rPr>
                <w:rFonts w:ascii="宋体"/>
                <w:b/>
                <w:sz w:val="22"/>
              </w:rPr>
            </w:pPr>
          </w:p>
          <w:p>
            <w:pPr>
              <w:pStyle w:val="7"/>
              <w:spacing w:before="2"/>
              <w:rPr>
                <w:rFonts w:ascii="宋体"/>
                <w:b/>
                <w:sz w:val="16"/>
              </w:rPr>
            </w:pPr>
          </w:p>
          <w:p>
            <w:pPr>
              <w:pStyle w:val="7"/>
              <w:ind w:left="638"/>
              <w:rPr>
                <w:rFonts w:hint="eastAsia" w:ascii="黑体" w:eastAsia="黑体"/>
                <w:sz w:val="22"/>
              </w:rPr>
            </w:pPr>
            <w:r>
              <w:rPr>
                <w:rFonts w:hint="eastAsia" w:ascii="黑体" w:eastAsia="黑体"/>
                <w:sz w:val="22"/>
              </w:rPr>
              <w:t>公开依据</w:t>
            </w:r>
          </w:p>
        </w:tc>
        <w:tc>
          <w:tcPr>
            <w:tcW w:w="1440" w:type="dxa"/>
            <w:vMerge w:val="restart"/>
            <w:vAlign w:val="top"/>
          </w:tcPr>
          <w:p>
            <w:pPr>
              <w:pStyle w:val="7"/>
              <w:rPr>
                <w:rFonts w:ascii="宋体"/>
                <w:b/>
                <w:sz w:val="22"/>
              </w:rPr>
            </w:pPr>
          </w:p>
          <w:p>
            <w:pPr>
              <w:pStyle w:val="7"/>
              <w:spacing w:before="2"/>
              <w:rPr>
                <w:rFonts w:ascii="宋体"/>
                <w:b/>
                <w:sz w:val="16"/>
              </w:rPr>
            </w:pPr>
          </w:p>
          <w:p>
            <w:pPr>
              <w:pStyle w:val="7"/>
              <w:ind w:left="278"/>
              <w:rPr>
                <w:rFonts w:hint="eastAsia" w:ascii="黑体" w:eastAsia="黑体"/>
                <w:sz w:val="22"/>
              </w:rPr>
            </w:pPr>
            <w:r>
              <w:rPr>
                <w:rFonts w:hint="eastAsia" w:ascii="黑体" w:eastAsia="黑体"/>
                <w:sz w:val="22"/>
              </w:rPr>
              <w:t>公开时限</w:t>
            </w:r>
          </w:p>
        </w:tc>
        <w:tc>
          <w:tcPr>
            <w:tcW w:w="1080" w:type="dxa"/>
            <w:vMerge w:val="restart"/>
            <w:vAlign w:val="top"/>
          </w:tcPr>
          <w:p>
            <w:pPr>
              <w:pStyle w:val="7"/>
              <w:spacing w:before="12"/>
              <w:rPr>
                <w:rFonts w:ascii="宋体"/>
                <w:b/>
                <w:sz w:val="25"/>
              </w:rPr>
            </w:pPr>
          </w:p>
          <w:p>
            <w:pPr>
              <w:pStyle w:val="7"/>
              <w:spacing w:line="266" w:lineRule="auto"/>
              <w:ind w:left="429" w:right="198" w:hanging="221"/>
              <w:rPr>
                <w:rFonts w:hint="eastAsia" w:ascii="黑体" w:eastAsia="黑体"/>
                <w:sz w:val="22"/>
              </w:rPr>
            </w:pPr>
            <w:r>
              <w:rPr>
                <w:rFonts w:hint="eastAsia" w:ascii="黑体" w:eastAsia="黑体"/>
                <w:sz w:val="22"/>
              </w:rPr>
              <w:t>公开主体</w:t>
            </w:r>
          </w:p>
        </w:tc>
        <w:tc>
          <w:tcPr>
            <w:tcW w:w="2756" w:type="dxa"/>
            <w:vMerge w:val="restart"/>
            <w:vAlign w:val="top"/>
          </w:tcPr>
          <w:p>
            <w:pPr>
              <w:pStyle w:val="7"/>
              <w:rPr>
                <w:rFonts w:ascii="宋体"/>
                <w:b/>
                <w:sz w:val="22"/>
              </w:rPr>
            </w:pPr>
          </w:p>
          <w:p>
            <w:pPr>
              <w:pStyle w:val="7"/>
              <w:spacing w:before="2"/>
              <w:rPr>
                <w:rFonts w:ascii="宋体"/>
                <w:b/>
                <w:sz w:val="16"/>
              </w:rPr>
            </w:pPr>
          </w:p>
          <w:p>
            <w:pPr>
              <w:pStyle w:val="7"/>
              <w:ind w:left="607"/>
              <w:rPr>
                <w:rFonts w:hint="eastAsia" w:ascii="黑体" w:eastAsia="黑体"/>
                <w:sz w:val="22"/>
              </w:rPr>
            </w:pPr>
            <w:r>
              <w:rPr>
                <w:rFonts w:hint="eastAsia" w:ascii="黑体" w:eastAsia="黑体"/>
                <w:sz w:val="22"/>
              </w:rPr>
              <w:t>公开渠道和载体</w:t>
            </w:r>
          </w:p>
        </w:tc>
        <w:tc>
          <w:tcPr>
            <w:tcW w:w="1429" w:type="dxa"/>
            <w:gridSpan w:val="2"/>
            <w:vAlign w:val="top"/>
          </w:tcPr>
          <w:p>
            <w:pPr>
              <w:pStyle w:val="7"/>
              <w:spacing w:before="16" w:line="276" w:lineRule="exact"/>
              <w:ind w:left="273"/>
              <w:rPr>
                <w:rFonts w:hint="eastAsia" w:ascii="黑体" w:eastAsia="黑体"/>
                <w:sz w:val="22"/>
              </w:rPr>
            </w:pPr>
            <w:r>
              <w:rPr>
                <w:rFonts w:hint="eastAsia" w:ascii="黑体" w:eastAsia="黑体"/>
                <w:sz w:val="22"/>
              </w:rPr>
              <w:t>公开对象</w:t>
            </w:r>
          </w:p>
        </w:tc>
        <w:tc>
          <w:tcPr>
            <w:tcW w:w="1271" w:type="dxa"/>
            <w:gridSpan w:val="2"/>
            <w:vAlign w:val="top"/>
          </w:tcPr>
          <w:p>
            <w:pPr>
              <w:pStyle w:val="7"/>
              <w:spacing w:before="16" w:line="276" w:lineRule="exact"/>
              <w:ind w:left="195"/>
              <w:rPr>
                <w:rFonts w:hint="eastAsia" w:ascii="黑体" w:eastAsia="黑体"/>
                <w:sz w:val="22"/>
              </w:rPr>
            </w:pPr>
            <w:r>
              <w:rPr>
                <w:rFonts w:hint="eastAsia" w:ascii="黑体" w:eastAsia="黑体"/>
                <w:sz w:val="22"/>
              </w:rPr>
              <w:t>公开方式</w:t>
            </w:r>
          </w:p>
        </w:tc>
        <w:tc>
          <w:tcPr>
            <w:tcW w:w="1440" w:type="dxa"/>
            <w:gridSpan w:val="2"/>
            <w:vAlign w:val="top"/>
          </w:tcPr>
          <w:p>
            <w:pPr>
              <w:pStyle w:val="7"/>
              <w:spacing w:before="16" w:line="276" w:lineRule="exact"/>
              <w:ind w:left="280"/>
              <w:rPr>
                <w:rFonts w:hint="eastAsia" w:ascii="黑体" w:eastAsia="黑体"/>
                <w:sz w:val="22"/>
              </w:rPr>
            </w:pPr>
            <w:r>
              <w:rPr>
                <w:rFonts w:hint="eastAsia" w:ascii="黑体" w:eastAsia="黑体"/>
                <w:sz w:val="22"/>
              </w:rPr>
              <w:t>公开层级</w:t>
            </w:r>
          </w:p>
        </w:tc>
      </w:tr>
      <w:tr>
        <w:trPr>
          <w:trHeight w:val="935" w:hRule="atLeast"/>
        </w:trPr>
        <w:tc>
          <w:tcPr>
            <w:tcW w:w="540" w:type="dxa"/>
            <w:vMerge w:val="continue"/>
            <w:tcBorders>
              <w:top w:val="nil"/>
            </w:tcBorders>
            <w:vAlign w:val="top"/>
          </w:tcPr>
          <w:p>
            <w:pPr>
              <w:rPr>
                <w:sz w:val="2"/>
                <w:szCs w:val="2"/>
              </w:rPr>
            </w:pPr>
          </w:p>
        </w:tc>
        <w:tc>
          <w:tcPr>
            <w:tcW w:w="720" w:type="dxa"/>
            <w:vAlign w:val="top"/>
          </w:tcPr>
          <w:p>
            <w:pPr>
              <w:pStyle w:val="7"/>
              <w:spacing w:before="172" w:line="266" w:lineRule="auto"/>
              <w:ind w:left="139" w:right="126"/>
              <w:rPr>
                <w:rFonts w:hint="eastAsia" w:ascii="黑体" w:eastAsia="黑体"/>
                <w:sz w:val="22"/>
              </w:rPr>
            </w:pPr>
            <w:r>
              <w:rPr>
                <w:rFonts w:hint="eastAsia" w:ascii="黑体" w:eastAsia="黑体"/>
                <w:sz w:val="22"/>
              </w:rPr>
              <w:t>一级事项</w:t>
            </w:r>
          </w:p>
        </w:tc>
        <w:tc>
          <w:tcPr>
            <w:tcW w:w="1080" w:type="dxa"/>
            <w:vAlign w:val="top"/>
          </w:tcPr>
          <w:p>
            <w:pPr>
              <w:pStyle w:val="7"/>
              <w:spacing w:before="172" w:line="266" w:lineRule="auto"/>
              <w:ind w:left="429" w:right="198" w:hanging="221"/>
              <w:rPr>
                <w:rFonts w:hint="eastAsia" w:ascii="黑体" w:eastAsia="黑体"/>
                <w:sz w:val="22"/>
              </w:rPr>
            </w:pPr>
            <w:r>
              <w:rPr>
                <w:rFonts w:hint="eastAsia" w:ascii="黑体" w:eastAsia="黑体"/>
                <w:sz w:val="22"/>
              </w:rPr>
              <w:t>二级事项</w:t>
            </w:r>
          </w:p>
        </w:tc>
        <w:tc>
          <w:tcPr>
            <w:tcW w:w="1800" w:type="dxa"/>
            <w:vMerge w:val="continue"/>
            <w:tcBorders>
              <w:top w:val="nil"/>
            </w:tcBorders>
            <w:vAlign w:val="top"/>
          </w:tcPr>
          <w:p>
            <w:pPr>
              <w:rPr>
                <w:sz w:val="2"/>
                <w:szCs w:val="2"/>
              </w:rPr>
            </w:pPr>
          </w:p>
        </w:tc>
        <w:tc>
          <w:tcPr>
            <w:tcW w:w="2160" w:type="dxa"/>
            <w:vMerge w:val="continue"/>
            <w:tcBorders>
              <w:top w:val="nil"/>
            </w:tcBorders>
            <w:vAlign w:val="top"/>
          </w:tcPr>
          <w:p>
            <w:pPr>
              <w:rPr>
                <w:sz w:val="2"/>
                <w:szCs w:val="2"/>
              </w:rPr>
            </w:pPr>
          </w:p>
        </w:tc>
        <w:tc>
          <w:tcPr>
            <w:tcW w:w="1440" w:type="dxa"/>
            <w:vMerge w:val="continue"/>
            <w:tcBorders>
              <w:top w:val="nil"/>
            </w:tcBorders>
            <w:vAlign w:val="top"/>
          </w:tcPr>
          <w:p>
            <w:pPr>
              <w:rPr>
                <w:sz w:val="2"/>
                <w:szCs w:val="2"/>
              </w:rPr>
            </w:pPr>
          </w:p>
        </w:tc>
        <w:tc>
          <w:tcPr>
            <w:tcW w:w="1080" w:type="dxa"/>
            <w:vMerge w:val="continue"/>
            <w:tcBorders>
              <w:top w:val="nil"/>
            </w:tcBorders>
            <w:vAlign w:val="top"/>
          </w:tcPr>
          <w:p>
            <w:pPr>
              <w:rPr>
                <w:sz w:val="2"/>
                <w:szCs w:val="2"/>
              </w:rPr>
            </w:pPr>
          </w:p>
        </w:tc>
        <w:tc>
          <w:tcPr>
            <w:tcW w:w="2756" w:type="dxa"/>
            <w:vMerge w:val="continue"/>
            <w:tcBorders>
              <w:top w:val="nil"/>
            </w:tcBorders>
            <w:vAlign w:val="top"/>
          </w:tcPr>
          <w:p>
            <w:pPr>
              <w:rPr>
                <w:sz w:val="2"/>
                <w:szCs w:val="2"/>
              </w:rPr>
            </w:pPr>
          </w:p>
        </w:tc>
        <w:tc>
          <w:tcPr>
            <w:tcW w:w="720" w:type="dxa"/>
            <w:vAlign w:val="top"/>
          </w:tcPr>
          <w:p>
            <w:pPr>
              <w:pStyle w:val="7"/>
              <w:spacing w:before="172" w:line="266" w:lineRule="auto"/>
              <w:ind w:left="249" w:right="127" w:hanging="111"/>
              <w:rPr>
                <w:rFonts w:hint="eastAsia" w:ascii="黑体" w:eastAsia="黑体"/>
                <w:sz w:val="22"/>
              </w:rPr>
            </w:pPr>
            <w:r>
              <w:rPr>
                <w:rFonts w:hint="eastAsia" w:ascii="黑体" w:eastAsia="黑体"/>
                <w:sz w:val="22"/>
              </w:rPr>
              <w:t>全社会</w:t>
            </w:r>
          </w:p>
        </w:tc>
        <w:tc>
          <w:tcPr>
            <w:tcW w:w="709" w:type="dxa"/>
            <w:vAlign w:val="top"/>
          </w:tcPr>
          <w:p>
            <w:pPr>
              <w:pStyle w:val="7"/>
              <w:spacing w:before="172" w:line="266" w:lineRule="auto"/>
              <w:ind w:left="133" w:right="121"/>
              <w:rPr>
                <w:rFonts w:hint="eastAsia" w:ascii="黑体" w:eastAsia="黑体"/>
                <w:sz w:val="22"/>
              </w:rPr>
            </w:pPr>
            <w:r>
              <w:rPr>
                <w:rFonts w:hint="eastAsia" w:ascii="黑体" w:eastAsia="黑体"/>
                <w:sz w:val="22"/>
              </w:rPr>
              <w:t>特定群众</w:t>
            </w:r>
          </w:p>
        </w:tc>
        <w:tc>
          <w:tcPr>
            <w:tcW w:w="551" w:type="dxa"/>
            <w:vAlign w:val="top"/>
          </w:tcPr>
          <w:p>
            <w:pPr>
              <w:pStyle w:val="7"/>
              <w:spacing w:before="172" w:line="266" w:lineRule="auto"/>
              <w:ind w:left="164" w:right="155"/>
              <w:rPr>
                <w:rFonts w:hint="eastAsia" w:ascii="黑体" w:eastAsia="黑体"/>
                <w:sz w:val="22"/>
              </w:rPr>
            </w:pPr>
            <w:r>
              <w:rPr>
                <w:rFonts w:hint="eastAsia" w:ascii="黑体" w:eastAsia="黑体"/>
                <w:sz w:val="22"/>
              </w:rPr>
              <w:t>主动</w:t>
            </w:r>
          </w:p>
        </w:tc>
        <w:tc>
          <w:tcPr>
            <w:tcW w:w="720" w:type="dxa"/>
            <w:vAlign w:val="top"/>
          </w:tcPr>
          <w:p>
            <w:pPr>
              <w:pStyle w:val="7"/>
              <w:spacing w:before="15" w:line="266" w:lineRule="auto"/>
              <w:ind w:left="138" w:right="127"/>
              <w:jc w:val="center"/>
              <w:rPr>
                <w:rFonts w:hint="eastAsia" w:ascii="黑体" w:eastAsia="黑体"/>
                <w:sz w:val="22"/>
              </w:rPr>
            </w:pPr>
            <w:r>
              <w:rPr>
                <w:rFonts w:hint="eastAsia" w:ascii="黑体" w:eastAsia="黑体"/>
                <w:sz w:val="22"/>
              </w:rPr>
              <w:t>依申请公</w:t>
            </w:r>
          </w:p>
          <w:p>
            <w:pPr>
              <w:pStyle w:val="7"/>
              <w:spacing w:line="274" w:lineRule="exact"/>
              <w:ind w:left="9"/>
              <w:jc w:val="center"/>
              <w:rPr>
                <w:rFonts w:hint="eastAsia" w:ascii="黑体" w:eastAsia="黑体"/>
                <w:sz w:val="22"/>
              </w:rPr>
            </w:pPr>
            <w:r>
              <w:rPr>
                <w:rFonts w:hint="eastAsia" w:ascii="黑体" w:eastAsia="黑体"/>
                <w:w w:val="100"/>
                <w:sz w:val="22"/>
              </w:rPr>
              <w:t>开</w:t>
            </w:r>
          </w:p>
        </w:tc>
        <w:tc>
          <w:tcPr>
            <w:tcW w:w="720" w:type="dxa"/>
            <w:vAlign w:val="top"/>
          </w:tcPr>
          <w:p>
            <w:pPr>
              <w:pStyle w:val="7"/>
              <w:spacing w:before="7"/>
              <w:rPr>
                <w:rFonts w:ascii="宋体"/>
                <w:b/>
                <w:sz w:val="25"/>
              </w:rPr>
            </w:pPr>
          </w:p>
          <w:p>
            <w:pPr>
              <w:pStyle w:val="7"/>
              <w:ind w:left="138"/>
              <w:rPr>
                <w:rFonts w:hint="eastAsia" w:ascii="黑体" w:eastAsia="黑体"/>
                <w:sz w:val="22"/>
              </w:rPr>
            </w:pPr>
            <w:r>
              <w:rPr>
                <w:rFonts w:hint="eastAsia" w:ascii="黑体" w:eastAsia="黑体"/>
                <w:sz w:val="22"/>
              </w:rPr>
              <w:t>县级</w:t>
            </w:r>
          </w:p>
        </w:tc>
        <w:tc>
          <w:tcPr>
            <w:tcW w:w="720" w:type="dxa"/>
            <w:vAlign w:val="top"/>
          </w:tcPr>
          <w:p>
            <w:pPr>
              <w:pStyle w:val="7"/>
              <w:spacing w:before="172" w:line="266" w:lineRule="auto"/>
              <w:ind w:left="138" w:right="127"/>
              <w:rPr>
                <w:rFonts w:hint="eastAsia" w:ascii="黑体" w:eastAsia="黑体"/>
                <w:sz w:val="22"/>
              </w:rPr>
            </w:pPr>
            <w:r>
              <w:rPr>
                <w:rFonts w:hint="eastAsia" w:ascii="黑体" w:eastAsia="黑体"/>
                <w:sz w:val="22"/>
              </w:rPr>
              <w:t>乡、村级</w:t>
            </w:r>
          </w:p>
        </w:tc>
      </w:tr>
      <w:tr>
        <w:trPr>
          <w:trHeight w:val="936" w:hRule="atLeast"/>
        </w:trPr>
        <w:tc>
          <w:tcPr>
            <w:tcW w:w="540" w:type="dxa"/>
            <w:vAlign w:val="top"/>
          </w:tcPr>
          <w:p>
            <w:pPr>
              <w:pStyle w:val="7"/>
              <w:rPr>
                <w:rFonts w:ascii="宋体"/>
                <w:b/>
                <w:sz w:val="18"/>
              </w:rPr>
            </w:pPr>
          </w:p>
          <w:p>
            <w:pPr>
              <w:pStyle w:val="7"/>
              <w:spacing w:before="122"/>
              <w:ind w:right="212"/>
              <w:jc w:val="right"/>
              <w:rPr>
                <w:sz w:val="18"/>
              </w:rPr>
            </w:pPr>
            <w:r>
              <w:rPr>
                <w:sz w:val="18"/>
              </w:rPr>
              <w:t>1</w:t>
            </w:r>
          </w:p>
        </w:tc>
        <w:tc>
          <w:tcPr>
            <w:tcW w:w="720" w:type="dxa"/>
            <w:vMerge w:val="restart"/>
            <w:vAlign w:val="top"/>
          </w:tcPr>
          <w:p>
            <w:pPr>
              <w:pStyle w:val="7"/>
              <w:rPr>
                <w:rFonts w:ascii="宋体"/>
                <w:b/>
                <w:sz w:val="18"/>
              </w:rPr>
            </w:pPr>
          </w:p>
          <w:p>
            <w:pPr>
              <w:pStyle w:val="7"/>
              <w:rPr>
                <w:rFonts w:ascii="宋体"/>
                <w:b/>
                <w:sz w:val="18"/>
              </w:rPr>
            </w:pPr>
          </w:p>
          <w:p>
            <w:pPr>
              <w:pStyle w:val="7"/>
              <w:rPr>
                <w:rFonts w:ascii="宋体"/>
                <w:b/>
                <w:sz w:val="18"/>
              </w:rPr>
            </w:pPr>
          </w:p>
          <w:p>
            <w:pPr>
              <w:pStyle w:val="7"/>
              <w:rPr>
                <w:rFonts w:ascii="宋体"/>
                <w:b/>
                <w:sz w:val="18"/>
              </w:rPr>
            </w:pPr>
          </w:p>
          <w:p>
            <w:pPr>
              <w:pStyle w:val="7"/>
              <w:spacing w:before="2"/>
              <w:rPr>
                <w:rFonts w:ascii="宋体"/>
                <w:b/>
                <w:sz w:val="17"/>
              </w:rPr>
            </w:pPr>
          </w:p>
          <w:p>
            <w:pPr>
              <w:pStyle w:val="7"/>
              <w:spacing w:line="324" w:lineRule="auto"/>
              <w:ind w:left="180" w:right="167"/>
              <w:rPr>
                <w:sz w:val="18"/>
              </w:rPr>
            </w:pPr>
            <w:r>
              <w:rPr>
                <w:sz w:val="18"/>
              </w:rPr>
              <w:t>规划编制</w:t>
            </w:r>
          </w:p>
        </w:tc>
        <w:tc>
          <w:tcPr>
            <w:tcW w:w="1080" w:type="dxa"/>
            <w:vAlign w:val="top"/>
          </w:tcPr>
          <w:p>
            <w:pPr>
              <w:pStyle w:val="7"/>
              <w:spacing w:before="41" w:line="324" w:lineRule="auto"/>
              <w:ind w:left="108" w:right="239"/>
              <w:rPr>
                <w:sz w:val="18"/>
              </w:rPr>
            </w:pPr>
            <w:r>
              <w:rPr>
                <w:spacing w:val="-5"/>
                <w:sz w:val="18"/>
              </w:rPr>
              <w:t>镇总体规划及土地</w:t>
            </w:r>
          </w:p>
          <w:p>
            <w:pPr>
              <w:pStyle w:val="7"/>
              <w:spacing w:before="1"/>
              <w:ind w:left="108"/>
              <w:rPr>
                <w:sz w:val="18"/>
              </w:rPr>
            </w:pPr>
            <w:r>
              <w:rPr>
                <w:sz w:val="18"/>
              </w:rPr>
              <w:t>利用规划</w:t>
            </w:r>
          </w:p>
        </w:tc>
        <w:tc>
          <w:tcPr>
            <w:tcW w:w="1800" w:type="dxa"/>
            <w:vAlign w:val="top"/>
          </w:tcPr>
          <w:p>
            <w:pPr>
              <w:pStyle w:val="7"/>
              <w:spacing w:before="4"/>
              <w:rPr>
                <w:rFonts w:ascii="宋体"/>
                <w:b/>
                <w:sz w:val="15"/>
              </w:rPr>
            </w:pPr>
          </w:p>
          <w:p>
            <w:pPr>
              <w:pStyle w:val="7"/>
              <w:spacing w:before="1" w:line="324" w:lineRule="auto"/>
              <w:ind w:left="108" w:right="38"/>
              <w:rPr>
                <w:sz w:val="18"/>
              </w:rPr>
            </w:pPr>
            <w:r>
              <w:rPr>
                <w:sz w:val="18"/>
              </w:rPr>
              <w:t>规划批准文件、脱密后的文本及图纸等</w:t>
            </w:r>
          </w:p>
        </w:tc>
        <w:tc>
          <w:tcPr>
            <w:tcW w:w="2160" w:type="dxa"/>
            <w:vAlign w:val="top"/>
          </w:tcPr>
          <w:p>
            <w:pPr>
              <w:pStyle w:val="7"/>
              <w:spacing w:before="41" w:line="324" w:lineRule="auto"/>
              <w:ind w:left="108" w:right="38"/>
              <w:rPr>
                <w:sz w:val="18"/>
              </w:rPr>
            </w:pPr>
            <w:r>
              <w:rPr>
                <w:sz w:val="18"/>
              </w:rPr>
              <w:t>《土地管理法》、《城乡规划法》、《政府信息公</w:t>
            </w:r>
          </w:p>
          <w:p>
            <w:pPr>
              <w:pStyle w:val="7"/>
              <w:spacing w:before="1"/>
              <w:ind w:left="108"/>
              <w:rPr>
                <w:sz w:val="18"/>
              </w:rPr>
            </w:pPr>
            <w:r>
              <w:rPr>
                <w:sz w:val="18"/>
              </w:rPr>
              <w:t>开条例》</w:t>
            </w:r>
          </w:p>
        </w:tc>
        <w:tc>
          <w:tcPr>
            <w:tcW w:w="1440" w:type="dxa"/>
            <w:vAlign w:val="top"/>
          </w:tcPr>
          <w:p>
            <w:pPr>
              <w:pStyle w:val="7"/>
              <w:spacing w:before="41" w:line="324" w:lineRule="auto"/>
              <w:ind w:left="108" w:right="133"/>
              <w:rPr>
                <w:sz w:val="18"/>
              </w:rPr>
            </w:pPr>
            <w:r>
              <w:rPr>
                <w:sz w:val="18"/>
              </w:rPr>
              <w:t>信息形成或者变更之日起 20</w:t>
            </w:r>
          </w:p>
          <w:p>
            <w:pPr>
              <w:pStyle w:val="7"/>
              <w:spacing w:before="1"/>
              <w:ind w:left="108"/>
              <w:rPr>
                <w:sz w:val="18"/>
              </w:rPr>
            </w:pPr>
            <w:r>
              <w:rPr>
                <w:sz w:val="18"/>
              </w:rPr>
              <w:t>个工作日内</w:t>
            </w:r>
          </w:p>
        </w:tc>
        <w:tc>
          <w:tcPr>
            <w:tcW w:w="1080" w:type="dxa"/>
            <w:vAlign w:val="top"/>
          </w:tcPr>
          <w:p>
            <w:pPr>
              <w:pStyle w:val="7"/>
              <w:rPr>
                <w:rFonts w:ascii="宋体"/>
                <w:b/>
                <w:sz w:val="18"/>
              </w:rPr>
            </w:pPr>
          </w:p>
          <w:p>
            <w:pPr>
              <w:pStyle w:val="7"/>
              <w:spacing w:before="117" w:line="324" w:lineRule="auto"/>
              <w:ind w:right="125"/>
              <w:rPr>
                <w:rFonts w:hint="eastAsia"/>
                <w:sz w:val="18"/>
                <w:lang w:val="en-US" w:eastAsia="zh-CN"/>
              </w:rPr>
            </w:pPr>
            <w:r>
              <w:rPr>
                <w:rFonts w:hint="eastAsia"/>
                <w:sz w:val="18"/>
                <w:lang w:val="en-US" w:eastAsia="zh-CN"/>
              </w:rPr>
              <w:t>尉庄乡</w:t>
            </w:r>
          </w:p>
          <w:p>
            <w:pPr>
              <w:pStyle w:val="7"/>
              <w:spacing w:before="117" w:line="324" w:lineRule="auto"/>
              <w:ind w:right="125"/>
              <w:rPr>
                <w:rFonts w:ascii="仿宋" w:hAnsi="仿宋" w:eastAsia="仿宋" w:cs="仿宋"/>
                <w:sz w:val="18"/>
                <w:szCs w:val="22"/>
                <w:lang w:val="zh-CN" w:eastAsia="zh-CN" w:bidi="zh-CN"/>
              </w:rPr>
            </w:pPr>
            <w:r>
              <w:rPr>
                <w:sz w:val="18"/>
              </w:rPr>
              <w:t>人民政府</w:t>
            </w:r>
          </w:p>
        </w:tc>
        <w:tc>
          <w:tcPr>
            <w:tcW w:w="2756" w:type="dxa"/>
            <w:vAlign w:val="top"/>
          </w:tcPr>
          <w:p>
            <w:pPr>
              <w:pStyle w:val="7"/>
              <w:rPr>
                <w:rFonts w:ascii="宋体"/>
                <w:b/>
                <w:sz w:val="18"/>
              </w:rPr>
            </w:pPr>
          </w:p>
          <w:p>
            <w:pPr>
              <w:pStyle w:val="7"/>
              <w:numPr>
                <w:ilvl w:val="0"/>
                <w:numId w:val="1"/>
              </w:numPr>
              <w:tabs>
                <w:tab w:val="left" w:pos="289"/>
              </w:tabs>
              <w:spacing w:before="117" w:after="0" w:line="240" w:lineRule="auto"/>
              <w:ind w:left="288" w:right="0" w:hanging="182"/>
              <w:jc w:val="left"/>
              <w:rPr>
                <w:rFonts w:ascii="仿宋" w:hAnsi="仿宋" w:eastAsia="仿宋" w:cs="仿宋"/>
                <w:sz w:val="18"/>
                <w:szCs w:val="22"/>
                <w:lang w:val="zh-CN" w:eastAsia="zh-CN" w:bidi="zh-CN"/>
              </w:rPr>
            </w:pPr>
            <w:r>
              <w:rPr>
                <w:rFonts w:hint="eastAsia"/>
                <w:sz w:val="18"/>
                <w:lang w:val="en-US" w:eastAsia="zh-CN"/>
              </w:rPr>
              <w:t>乡</w:t>
            </w:r>
            <w:r>
              <w:rPr>
                <w:sz w:val="18"/>
              </w:rPr>
              <w:t>公示栏</w:t>
            </w:r>
          </w:p>
        </w:tc>
        <w:tc>
          <w:tcPr>
            <w:tcW w:w="720" w:type="dxa"/>
            <w:vAlign w:val="top"/>
          </w:tcPr>
          <w:p>
            <w:pPr>
              <w:pStyle w:val="7"/>
              <w:rPr>
                <w:rFonts w:ascii="宋体"/>
                <w:b/>
                <w:sz w:val="18"/>
              </w:rPr>
            </w:pPr>
          </w:p>
          <w:p>
            <w:pPr>
              <w:pStyle w:val="7"/>
              <w:spacing w:before="122"/>
              <w:ind w:right="257"/>
              <w:jc w:val="right"/>
              <w:rPr>
                <w:rFonts w:ascii="宋体" w:hAnsi="宋体"/>
                <w:sz w:val="18"/>
              </w:rPr>
            </w:pPr>
            <w:r>
              <w:rPr>
                <w:rFonts w:ascii="宋体" w:hAnsi="宋体"/>
                <w:sz w:val="18"/>
              </w:rPr>
              <w:t>√</w:t>
            </w:r>
          </w:p>
        </w:tc>
        <w:tc>
          <w:tcPr>
            <w:tcW w:w="709" w:type="dxa"/>
            <w:vAlign w:val="top"/>
          </w:tcPr>
          <w:p>
            <w:pPr>
              <w:pStyle w:val="7"/>
              <w:rPr>
                <w:rFonts w:ascii="Times New Roman"/>
                <w:sz w:val="18"/>
              </w:rPr>
            </w:pPr>
          </w:p>
        </w:tc>
        <w:tc>
          <w:tcPr>
            <w:tcW w:w="551" w:type="dxa"/>
            <w:vAlign w:val="top"/>
          </w:tcPr>
          <w:p>
            <w:pPr>
              <w:pStyle w:val="7"/>
              <w:rPr>
                <w:rFonts w:ascii="宋体"/>
                <w:b/>
                <w:sz w:val="18"/>
              </w:rPr>
            </w:pPr>
          </w:p>
          <w:p>
            <w:pPr>
              <w:pStyle w:val="7"/>
              <w:spacing w:before="122"/>
              <w:ind w:right="173"/>
              <w:jc w:val="right"/>
              <w:rPr>
                <w:rFonts w:ascii="宋体" w:hAnsi="宋体"/>
                <w:sz w:val="18"/>
              </w:rPr>
            </w:pPr>
            <w:r>
              <w:rPr>
                <w:rFonts w:ascii="宋体" w:hAnsi="宋体"/>
                <w:sz w:val="18"/>
              </w:rPr>
              <w:t>√</w:t>
            </w:r>
          </w:p>
        </w:tc>
        <w:tc>
          <w:tcPr>
            <w:tcW w:w="720" w:type="dxa"/>
            <w:vAlign w:val="center"/>
          </w:tcPr>
          <w:p>
            <w:pPr>
              <w:ind w:left="0" w:leftChars="0" w:right="0"/>
              <w:jc w:val="center"/>
              <w:rPr>
                <w:rFonts w:ascii="Times New Roman"/>
                <w:sz w:val="18"/>
              </w:rPr>
            </w:pPr>
          </w:p>
        </w:tc>
        <w:tc>
          <w:tcPr>
            <w:tcW w:w="720" w:type="dxa"/>
            <w:vAlign w:val="top"/>
          </w:tcPr>
          <w:p>
            <w:pPr>
              <w:pStyle w:val="7"/>
              <w:rPr>
                <w:rFonts w:ascii="Times New Roman"/>
                <w:sz w:val="18"/>
              </w:rPr>
            </w:pPr>
          </w:p>
        </w:tc>
        <w:tc>
          <w:tcPr>
            <w:tcW w:w="720" w:type="dxa"/>
            <w:vAlign w:val="top"/>
          </w:tcPr>
          <w:p>
            <w:pPr>
              <w:pStyle w:val="7"/>
              <w:rPr>
                <w:rFonts w:ascii="宋体"/>
                <w:b/>
                <w:sz w:val="18"/>
              </w:rPr>
            </w:pPr>
          </w:p>
          <w:p>
            <w:pPr>
              <w:pStyle w:val="7"/>
              <w:spacing w:before="122"/>
              <w:ind w:right="257"/>
              <w:jc w:val="right"/>
              <w:rPr>
                <w:rFonts w:ascii="宋体" w:hAnsi="宋体"/>
                <w:sz w:val="18"/>
              </w:rPr>
            </w:pPr>
            <w:r>
              <w:rPr>
                <w:rFonts w:ascii="宋体" w:hAnsi="宋体"/>
                <w:sz w:val="18"/>
              </w:rPr>
              <w:t>√</w:t>
            </w:r>
          </w:p>
        </w:tc>
      </w:tr>
      <w:tr>
        <w:trPr>
          <w:trHeight w:val="936" w:hRule="atLeast"/>
        </w:trPr>
        <w:tc>
          <w:tcPr>
            <w:tcW w:w="540" w:type="dxa"/>
            <w:vAlign w:val="top"/>
          </w:tcPr>
          <w:p>
            <w:pPr>
              <w:pStyle w:val="7"/>
              <w:rPr>
                <w:rFonts w:ascii="宋体"/>
                <w:b/>
                <w:sz w:val="18"/>
              </w:rPr>
            </w:pPr>
          </w:p>
          <w:p>
            <w:pPr>
              <w:pStyle w:val="7"/>
              <w:spacing w:before="122"/>
              <w:ind w:right="212"/>
              <w:jc w:val="right"/>
              <w:rPr>
                <w:sz w:val="18"/>
              </w:rPr>
            </w:pPr>
            <w:r>
              <w:rPr>
                <w:sz w:val="18"/>
              </w:rPr>
              <w:t>2</w:t>
            </w:r>
          </w:p>
        </w:tc>
        <w:tc>
          <w:tcPr>
            <w:tcW w:w="720" w:type="dxa"/>
            <w:vMerge w:val="continue"/>
            <w:tcBorders>
              <w:top w:val="nil"/>
            </w:tcBorders>
            <w:vAlign w:val="top"/>
          </w:tcPr>
          <w:p>
            <w:pPr>
              <w:rPr>
                <w:sz w:val="2"/>
                <w:szCs w:val="2"/>
              </w:rPr>
            </w:pPr>
          </w:p>
        </w:tc>
        <w:tc>
          <w:tcPr>
            <w:tcW w:w="1080" w:type="dxa"/>
            <w:vAlign w:val="top"/>
          </w:tcPr>
          <w:p>
            <w:pPr>
              <w:pStyle w:val="7"/>
              <w:spacing w:before="40" w:line="324" w:lineRule="auto"/>
              <w:ind w:left="108" w:right="239"/>
              <w:rPr>
                <w:sz w:val="18"/>
              </w:rPr>
            </w:pPr>
            <w:r>
              <w:rPr>
                <w:rFonts w:hint="eastAsia"/>
                <w:sz w:val="18"/>
                <w:lang w:eastAsia="zh-CN"/>
              </w:rPr>
              <w:t>镇</w:t>
            </w:r>
            <w:r>
              <w:rPr>
                <w:sz w:val="18"/>
              </w:rPr>
              <w:t>规划及土地利用</w:t>
            </w:r>
          </w:p>
          <w:p>
            <w:pPr>
              <w:pStyle w:val="7"/>
              <w:spacing w:before="2"/>
              <w:ind w:left="108"/>
              <w:rPr>
                <w:sz w:val="18"/>
              </w:rPr>
            </w:pPr>
            <w:r>
              <w:rPr>
                <w:sz w:val="18"/>
              </w:rPr>
              <w:t>规划</w:t>
            </w:r>
          </w:p>
        </w:tc>
        <w:tc>
          <w:tcPr>
            <w:tcW w:w="1800" w:type="dxa"/>
            <w:vAlign w:val="top"/>
          </w:tcPr>
          <w:p>
            <w:pPr>
              <w:pStyle w:val="7"/>
              <w:spacing w:before="4"/>
              <w:rPr>
                <w:rFonts w:ascii="宋体"/>
                <w:b/>
                <w:sz w:val="15"/>
              </w:rPr>
            </w:pPr>
          </w:p>
          <w:p>
            <w:pPr>
              <w:pStyle w:val="7"/>
              <w:spacing w:line="324" w:lineRule="auto"/>
              <w:ind w:left="108" w:right="239"/>
              <w:rPr>
                <w:sz w:val="18"/>
              </w:rPr>
            </w:pPr>
            <w:r>
              <w:rPr>
                <w:sz w:val="18"/>
              </w:rPr>
              <w:t>脱密后的文本及图纸等</w:t>
            </w:r>
          </w:p>
        </w:tc>
        <w:tc>
          <w:tcPr>
            <w:tcW w:w="2160" w:type="dxa"/>
            <w:vAlign w:val="top"/>
          </w:tcPr>
          <w:p>
            <w:pPr>
              <w:pStyle w:val="7"/>
              <w:spacing w:before="40" w:line="324" w:lineRule="auto"/>
              <w:ind w:left="108" w:right="38"/>
              <w:rPr>
                <w:sz w:val="18"/>
              </w:rPr>
            </w:pPr>
            <w:r>
              <w:rPr>
                <w:sz w:val="18"/>
              </w:rPr>
              <w:t>《土地管理法》、《城乡规划法》、《政府信息公</w:t>
            </w:r>
          </w:p>
          <w:p>
            <w:pPr>
              <w:pStyle w:val="7"/>
              <w:spacing w:before="2"/>
              <w:ind w:left="108"/>
              <w:rPr>
                <w:sz w:val="18"/>
              </w:rPr>
            </w:pPr>
            <w:r>
              <w:rPr>
                <w:sz w:val="18"/>
              </w:rPr>
              <w:t>开条例》</w:t>
            </w:r>
          </w:p>
        </w:tc>
        <w:tc>
          <w:tcPr>
            <w:tcW w:w="1440" w:type="dxa"/>
            <w:vAlign w:val="top"/>
          </w:tcPr>
          <w:p>
            <w:pPr>
              <w:pStyle w:val="7"/>
              <w:spacing w:before="40" w:line="324" w:lineRule="auto"/>
              <w:ind w:left="108" w:right="133"/>
              <w:rPr>
                <w:sz w:val="18"/>
              </w:rPr>
            </w:pPr>
            <w:r>
              <w:rPr>
                <w:sz w:val="18"/>
              </w:rPr>
              <w:t>信息形成或者变更之日起 20</w:t>
            </w:r>
          </w:p>
          <w:p>
            <w:pPr>
              <w:pStyle w:val="7"/>
              <w:spacing w:before="2"/>
              <w:ind w:left="108"/>
              <w:rPr>
                <w:sz w:val="18"/>
              </w:rPr>
            </w:pPr>
            <w:r>
              <w:rPr>
                <w:sz w:val="18"/>
              </w:rPr>
              <w:t>个工作日内</w:t>
            </w:r>
          </w:p>
        </w:tc>
        <w:tc>
          <w:tcPr>
            <w:tcW w:w="1080" w:type="dxa"/>
            <w:vAlign w:val="top"/>
          </w:tcPr>
          <w:p>
            <w:pPr>
              <w:pStyle w:val="7"/>
              <w:rPr>
                <w:rFonts w:ascii="宋体"/>
                <w:b/>
                <w:sz w:val="18"/>
              </w:rPr>
            </w:pPr>
          </w:p>
          <w:p>
            <w:pPr>
              <w:pStyle w:val="7"/>
              <w:spacing w:before="117" w:line="324" w:lineRule="auto"/>
              <w:ind w:left="0" w:leftChars="0" w:right="125"/>
              <w:rPr>
                <w:rFonts w:hint="eastAsia"/>
                <w:sz w:val="18"/>
                <w:lang w:val="en-US" w:eastAsia="zh-CN"/>
              </w:rPr>
            </w:pPr>
            <w:r>
              <w:rPr>
                <w:rFonts w:hint="eastAsia"/>
                <w:sz w:val="18"/>
                <w:lang w:val="en-US" w:eastAsia="zh-CN"/>
              </w:rPr>
              <w:t>尉庄乡</w:t>
            </w:r>
          </w:p>
          <w:p>
            <w:pPr>
              <w:pStyle w:val="7"/>
              <w:spacing w:before="117" w:line="324" w:lineRule="auto"/>
              <w:ind w:left="0" w:leftChars="0" w:right="125"/>
              <w:rPr>
                <w:rFonts w:ascii="仿宋" w:hAnsi="仿宋" w:eastAsia="仿宋" w:cs="仿宋"/>
                <w:sz w:val="18"/>
                <w:szCs w:val="22"/>
                <w:lang w:val="zh-CN" w:eastAsia="zh-CN" w:bidi="zh-CN"/>
              </w:rPr>
            </w:pPr>
            <w:r>
              <w:rPr>
                <w:sz w:val="18"/>
              </w:rPr>
              <w:t>人民政府</w:t>
            </w:r>
          </w:p>
        </w:tc>
        <w:tc>
          <w:tcPr>
            <w:tcW w:w="2756" w:type="dxa"/>
            <w:vAlign w:val="top"/>
          </w:tcPr>
          <w:p>
            <w:pPr>
              <w:pStyle w:val="7"/>
              <w:rPr>
                <w:rFonts w:ascii="宋体"/>
                <w:b/>
                <w:sz w:val="18"/>
              </w:rPr>
            </w:pPr>
          </w:p>
          <w:p>
            <w:pPr>
              <w:pStyle w:val="7"/>
              <w:numPr>
                <w:ilvl w:val="0"/>
                <w:numId w:val="1"/>
              </w:numPr>
              <w:tabs>
                <w:tab w:val="left" w:pos="289"/>
              </w:tabs>
              <w:spacing w:before="117" w:after="0" w:line="240" w:lineRule="auto"/>
              <w:ind w:left="288" w:right="0" w:hanging="182"/>
              <w:jc w:val="left"/>
              <w:rPr>
                <w:rFonts w:ascii="仿宋" w:hAnsi="仿宋" w:eastAsia="仿宋" w:cs="仿宋"/>
                <w:sz w:val="18"/>
                <w:szCs w:val="22"/>
                <w:lang w:val="zh-CN" w:eastAsia="zh-CN" w:bidi="zh-CN"/>
              </w:rPr>
            </w:pPr>
            <w:r>
              <w:rPr>
                <w:rFonts w:hint="eastAsia"/>
                <w:sz w:val="18"/>
                <w:lang w:val="en-US" w:eastAsia="zh-CN"/>
              </w:rPr>
              <w:t>乡</w:t>
            </w:r>
            <w:r>
              <w:rPr>
                <w:sz w:val="18"/>
              </w:rPr>
              <w:t>公示栏</w:t>
            </w:r>
          </w:p>
        </w:tc>
        <w:tc>
          <w:tcPr>
            <w:tcW w:w="720" w:type="dxa"/>
            <w:vAlign w:val="top"/>
          </w:tcPr>
          <w:p>
            <w:pPr>
              <w:pStyle w:val="7"/>
              <w:rPr>
                <w:rFonts w:ascii="宋体"/>
                <w:b/>
                <w:sz w:val="18"/>
              </w:rPr>
            </w:pPr>
          </w:p>
          <w:p>
            <w:pPr>
              <w:pStyle w:val="7"/>
              <w:spacing w:before="122"/>
              <w:ind w:right="257"/>
              <w:jc w:val="right"/>
              <w:rPr>
                <w:rFonts w:ascii="宋体" w:hAnsi="宋体"/>
                <w:sz w:val="18"/>
              </w:rPr>
            </w:pPr>
            <w:r>
              <w:rPr>
                <w:rFonts w:ascii="宋体" w:hAnsi="宋体"/>
                <w:sz w:val="18"/>
              </w:rPr>
              <w:t>√</w:t>
            </w:r>
          </w:p>
        </w:tc>
        <w:tc>
          <w:tcPr>
            <w:tcW w:w="709" w:type="dxa"/>
            <w:vAlign w:val="top"/>
          </w:tcPr>
          <w:p>
            <w:pPr>
              <w:pStyle w:val="7"/>
              <w:rPr>
                <w:rFonts w:ascii="Times New Roman"/>
                <w:sz w:val="18"/>
              </w:rPr>
            </w:pPr>
          </w:p>
        </w:tc>
        <w:tc>
          <w:tcPr>
            <w:tcW w:w="551" w:type="dxa"/>
            <w:vAlign w:val="top"/>
          </w:tcPr>
          <w:p>
            <w:pPr>
              <w:pStyle w:val="7"/>
              <w:rPr>
                <w:rFonts w:ascii="宋体"/>
                <w:b/>
                <w:sz w:val="18"/>
              </w:rPr>
            </w:pPr>
          </w:p>
          <w:p>
            <w:pPr>
              <w:pStyle w:val="7"/>
              <w:spacing w:before="122"/>
              <w:ind w:right="173"/>
              <w:jc w:val="right"/>
              <w:rPr>
                <w:rFonts w:ascii="宋体" w:hAnsi="宋体"/>
                <w:sz w:val="18"/>
              </w:rPr>
            </w:pPr>
            <w:r>
              <w:rPr>
                <w:rFonts w:ascii="宋体" w:hAnsi="宋体"/>
                <w:sz w:val="18"/>
              </w:rPr>
              <w:t>√</w:t>
            </w:r>
          </w:p>
        </w:tc>
        <w:tc>
          <w:tcPr>
            <w:tcW w:w="720" w:type="dxa"/>
            <w:vAlign w:val="center"/>
          </w:tcPr>
          <w:p>
            <w:pPr>
              <w:ind w:left="0" w:leftChars="0" w:right="0"/>
              <w:jc w:val="center"/>
              <w:rPr>
                <w:rFonts w:ascii="Times New Roman"/>
                <w:sz w:val="18"/>
              </w:rPr>
            </w:pPr>
          </w:p>
        </w:tc>
        <w:tc>
          <w:tcPr>
            <w:tcW w:w="720" w:type="dxa"/>
            <w:vAlign w:val="top"/>
          </w:tcPr>
          <w:p>
            <w:pPr>
              <w:pStyle w:val="7"/>
              <w:rPr>
                <w:rFonts w:ascii="Times New Roman"/>
                <w:sz w:val="18"/>
              </w:rPr>
            </w:pPr>
          </w:p>
        </w:tc>
        <w:tc>
          <w:tcPr>
            <w:tcW w:w="720" w:type="dxa"/>
            <w:vAlign w:val="top"/>
          </w:tcPr>
          <w:p>
            <w:pPr>
              <w:pStyle w:val="7"/>
              <w:rPr>
                <w:rFonts w:ascii="宋体"/>
                <w:b/>
                <w:sz w:val="18"/>
              </w:rPr>
            </w:pPr>
          </w:p>
          <w:p>
            <w:pPr>
              <w:pStyle w:val="7"/>
              <w:spacing w:before="122"/>
              <w:ind w:right="257"/>
              <w:jc w:val="right"/>
              <w:rPr>
                <w:rFonts w:ascii="宋体" w:hAnsi="宋体"/>
                <w:sz w:val="18"/>
              </w:rPr>
            </w:pPr>
            <w:r>
              <w:rPr>
                <w:rFonts w:ascii="宋体" w:hAnsi="宋体"/>
                <w:sz w:val="18"/>
              </w:rPr>
              <w:t>√</w:t>
            </w:r>
          </w:p>
        </w:tc>
      </w:tr>
      <w:tr>
        <w:trPr>
          <w:trHeight w:val="936" w:hRule="atLeast"/>
        </w:trPr>
        <w:tc>
          <w:tcPr>
            <w:tcW w:w="540" w:type="dxa"/>
            <w:vAlign w:val="top"/>
          </w:tcPr>
          <w:p>
            <w:pPr>
              <w:pStyle w:val="7"/>
              <w:rPr>
                <w:rFonts w:ascii="宋体"/>
                <w:b/>
                <w:sz w:val="18"/>
              </w:rPr>
            </w:pPr>
          </w:p>
          <w:p>
            <w:pPr>
              <w:pStyle w:val="7"/>
              <w:spacing w:before="121"/>
              <w:ind w:right="212"/>
              <w:jc w:val="right"/>
              <w:rPr>
                <w:sz w:val="18"/>
              </w:rPr>
            </w:pPr>
            <w:r>
              <w:rPr>
                <w:sz w:val="18"/>
              </w:rPr>
              <w:t>3</w:t>
            </w:r>
          </w:p>
        </w:tc>
        <w:tc>
          <w:tcPr>
            <w:tcW w:w="720" w:type="dxa"/>
            <w:vMerge w:val="continue"/>
            <w:tcBorders>
              <w:top w:val="nil"/>
            </w:tcBorders>
            <w:vAlign w:val="top"/>
          </w:tcPr>
          <w:p>
            <w:pPr>
              <w:rPr>
                <w:sz w:val="2"/>
                <w:szCs w:val="2"/>
              </w:rPr>
            </w:pPr>
          </w:p>
        </w:tc>
        <w:tc>
          <w:tcPr>
            <w:tcW w:w="1080" w:type="dxa"/>
            <w:vAlign w:val="top"/>
          </w:tcPr>
          <w:p>
            <w:pPr>
              <w:pStyle w:val="7"/>
              <w:spacing w:before="4"/>
              <w:rPr>
                <w:rFonts w:ascii="宋体"/>
                <w:b/>
                <w:sz w:val="15"/>
              </w:rPr>
            </w:pPr>
          </w:p>
          <w:p>
            <w:pPr>
              <w:pStyle w:val="7"/>
              <w:spacing w:line="324" w:lineRule="auto"/>
              <w:ind w:left="108" w:right="239"/>
              <w:rPr>
                <w:sz w:val="18"/>
              </w:rPr>
            </w:pPr>
            <w:r>
              <w:rPr>
                <w:sz w:val="18"/>
              </w:rPr>
              <w:t>镇详细规划</w:t>
            </w:r>
          </w:p>
        </w:tc>
        <w:tc>
          <w:tcPr>
            <w:tcW w:w="1800" w:type="dxa"/>
            <w:vAlign w:val="top"/>
          </w:tcPr>
          <w:p>
            <w:pPr>
              <w:pStyle w:val="7"/>
              <w:spacing w:before="4"/>
              <w:rPr>
                <w:rFonts w:ascii="宋体"/>
                <w:b/>
                <w:sz w:val="15"/>
              </w:rPr>
            </w:pPr>
          </w:p>
          <w:p>
            <w:pPr>
              <w:pStyle w:val="7"/>
              <w:spacing w:line="324" w:lineRule="auto"/>
              <w:ind w:left="108" w:right="239"/>
              <w:rPr>
                <w:sz w:val="18"/>
              </w:rPr>
            </w:pPr>
            <w:r>
              <w:rPr>
                <w:sz w:val="18"/>
              </w:rPr>
              <w:t>脱密后的文本及图表等</w:t>
            </w:r>
          </w:p>
        </w:tc>
        <w:tc>
          <w:tcPr>
            <w:tcW w:w="2160" w:type="dxa"/>
            <w:vAlign w:val="top"/>
          </w:tcPr>
          <w:p>
            <w:pPr>
              <w:pStyle w:val="7"/>
              <w:spacing w:before="4"/>
              <w:rPr>
                <w:rFonts w:ascii="宋体"/>
                <w:b/>
                <w:sz w:val="15"/>
              </w:rPr>
            </w:pPr>
          </w:p>
          <w:p>
            <w:pPr>
              <w:pStyle w:val="7"/>
              <w:spacing w:line="324" w:lineRule="auto"/>
              <w:ind w:left="108" w:right="38"/>
              <w:rPr>
                <w:sz w:val="18"/>
              </w:rPr>
            </w:pPr>
            <w:r>
              <w:rPr>
                <w:sz w:val="18"/>
              </w:rPr>
              <w:t>《城乡规划法》、《政府信息公开条例》</w:t>
            </w:r>
          </w:p>
        </w:tc>
        <w:tc>
          <w:tcPr>
            <w:tcW w:w="1440" w:type="dxa"/>
            <w:vAlign w:val="top"/>
          </w:tcPr>
          <w:p>
            <w:pPr>
              <w:pStyle w:val="7"/>
              <w:spacing w:before="40" w:line="324" w:lineRule="auto"/>
              <w:ind w:left="108" w:right="133"/>
              <w:rPr>
                <w:sz w:val="18"/>
              </w:rPr>
            </w:pPr>
            <w:r>
              <w:rPr>
                <w:sz w:val="18"/>
              </w:rPr>
              <w:t>信息形成或者变更之日起 20</w:t>
            </w:r>
          </w:p>
          <w:p>
            <w:pPr>
              <w:pStyle w:val="7"/>
              <w:spacing w:before="1"/>
              <w:ind w:left="108"/>
              <w:rPr>
                <w:sz w:val="18"/>
              </w:rPr>
            </w:pPr>
            <w:r>
              <w:rPr>
                <w:sz w:val="18"/>
              </w:rPr>
              <w:t>个工作日内</w:t>
            </w:r>
          </w:p>
        </w:tc>
        <w:tc>
          <w:tcPr>
            <w:tcW w:w="1080" w:type="dxa"/>
            <w:vAlign w:val="top"/>
          </w:tcPr>
          <w:p>
            <w:pPr>
              <w:pStyle w:val="7"/>
              <w:spacing w:before="117" w:line="324" w:lineRule="auto"/>
              <w:ind w:left="0" w:leftChars="0" w:right="125"/>
              <w:rPr>
                <w:rFonts w:ascii="仿宋" w:hAnsi="仿宋" w:eastAsia="仿宋" w:cs="仿宋"/>
                <w:sz w:val="18"/>
                <w:szCs w:val="22"/>
                <w:lang w:val="zh-CN" w:eastAsia="zh-CN" w:bidi="zh-CN"/>
              </w:rPr>
            </w:pPr>
            <w:r>
              <w:rPr>
                <w:rFonts w:hint="eastAsia"/>
                <w:sz w:val="18"/>
                <w:lang w:val="en-US" w:eastAsia="zh-CN"/>
              </w:rPr>
              <w:t>尉庄乡</w:t>
            </w:r>
            <w:r>
              <w:rPr>
                <w:sz w:val="18"/>
              </w:rPr>
              <w:t>人民政府</w:t>
            </w:r>
          </w:p>
        </w:tc>
        <w:tc>
          <w:tcPr>
            <w:tcW w:w="2756" w:type="dxa"/>
            <w:vAlign w:val="top"/>
          </w:tcPr>
          <w:p>
            <w:pPr>
              <w:pStyle w:val="7"/>
              <w:rPr>
                <w:rFonts w:ascii="宋体"/>
                <w:b/>
                <w:sz w:val="18"/>
              </w:rPr>
            </w:pPr>
          </w:p>
          <w:p>
            <w:pPr>
              <w:pStyle w:val="7"/>
              <w:numPr>
                <w:ilvl w:val="0"/>
                <w:numId w:val="1"/>
              </w:numPr>
              <w:tabs>
                <w:tab w:val="left" w:pos="289"/>
              </w:tabs>
              <w:spacing w:before="117" w:after="0" w:line="240" w:lineRule="auto"/>
              <w:ind w:left="288" w:right="0" w:hanging="182"/>
              <w:jc w:val="left"/>
              <w:rPr>
                <w:sz w:val="18"/>
              </w:rPr>
            </w:pPr>
            <w:r>
              <w:rPr>
                <w:rFonts w:hint="eastAsia"/>
                <w:sz w:val="18"/>
                <w:lang w:val="en-US" w:eastAsia="zh-CN"/>
              </w:rPr>
              <w:t>乡</w:t>
            </w:r>
            <w:r>
              <w:rPr>
                <w:sz w:val="18"/>
              </w:rPr>
              <w:t>公示栏</w:t>
            </w:r>
          </w:p>
          <w:p>
            <w:pPr>
              <w:pStyle w:val="7"/>
              <w:numPr>
                <w:numId w:val="0"/>
              </w:numPr>
              <w:tabs>
                <w:tab w:val="left" w:pos="289"/>
              </w:tabs>
              <w:spacing w:before="81" w:after="0" w:line="240" w:lineRule="auto"/>
              <w:ind w:right="0"/>
              <w:jc w:val="left"/>
              <w:rPr>
                <w:rFonts w:ascii="仿宋" w:hAnsi="仿宋" w:eastAsia="仿宋" w:cs="仿宋"/>
                <w:sz w:val="18"/>
                <w:szCs w:val="22"/>
                <w:lang w:val="zh-CN" w:eastAsia="zh-CN" w:bidi="zh-CN"/>
              </w:rPr>
            </w:pPr>
          </w:p>
        </w:tc>
        <w:tc>
          <w:tcPr>
            <w:tcW w:w="720" w:type="dxa"/>
            <w:vAlign w:val="top"/>
          </w:tcPr>
          <w:p>
            <w:pPr>
              <w:pStyle w:val="7"/>
              <w:rPr>
                <w:rFonts w:ascii="宋体"/>
                <w:b/>
                <w:sz w:val="18"/>
              </w:rPr>
            </w:pPr>
          </w:p>
          <w:p>
            <w:pPr>
              <w:pStyle w:val="7"/>
              <w:spacing w:before="121"/>
              <w:ind w:right="257"/>
              <w:jc w:val="right"/>
              <w:rPr>
                <w:rFonts w:ascii="宋体" w:hAnsi="宋体"/>
                <w:sz w:val="18"/>
              </w:rPr>
            </w:pPr>
            <w:r>
              <w:rPr>
                <w:rFonts w:ascii="宋体" w:hAnsi="宋体"/>
                <w:sz w:val="18"/>
              </w:rPr>
              <w:t>√</w:t>
            </w:r>
          </w:p>
        </w:tc>
        <w:tc>
          <w:tcPr>
            <w:tcW w:w="709" w:type="dxa"/>
            <w:vAlign w:val="top"/>
          </w:tcPr>
          <w:p>
            <w:pPr>
              <w:pStyle w:val="7"/>
              <w:rPr>
                <w:rFonts w:ascii="Times New Roman"/>
                <w:sz w:val="18"/>
              </w:rPr>
            </w:pPr>
          </w:p>
        </w:tc>
        <w:tc>
          <w:tcPr>
            <w:tcW w:w="551" w:type="dxa"/>
            <w:vAlign w:val="top"/>
          </w:tcPr>
          <w:p>
            <w:pPr>
              <w:pStyle w:val="7"/>
              <w:rPr>
                <w:rFonts w:ascii="宋体"/>
                <w:b/>
                <w:sz w:val="18"/>
              </w:rPr>
            </w:pPr>
          </w:p>
          <w:p>
            <w:pPr>
              <w:pStyle w:val="7"/>
              <w:spacing w:before="121"/>
              <w:ind w:right="173"/>
              <w:jc w:val="right"/>
              <w:rPr>
                <w:rFonts w:ascii="宋体" w:hAnsi="宋体"/>
                <w:sz w:val="18"/>
              </w:rPr>
            </w:pPr>
            <w:r>
              <w:rPr>
                <w:rFonts w:ascii="宋体" w:hAnsi="宋体"/>
                <w:sz w:val="18"/>
              </w:rPr>
              <w:t>√</w:t>
            </w:r>
          </w:p>
        </w:tc>
        <w:tc>
          <w:tcPr>
            <w:tcW w:w="720" w:type="dxa"/>
            <w:vAlign w:val="center"/>
          </w:tcPr>
          <w:p>
            <w:pPr>
              <w:ind w:left="0" w:leftChars="0" w:right="0"/>
              <w:jc w:val="center"/>
              <w:rPr>
                <w:rFonts w:ascii="Times New Roman"/>
                <w:sz w:val="18"/>
              </w:rPr>
            </w:pPr>
          </w:p>
        </w:tc>
        <w:tc>
          <w:tcPr>
            <w:tcW w:w="720" w:type="dxa"/>
            <w:vAlign w:val="top"/>
          </w:tcPr>
          <w:p>
            <w:pPr>
              <w:pStyle w:val="7"/>
              <w:rPr>
                <w:rFonts w:ascii="Times New Roman"/>
                <w:sz w:val="18"/>
              </w:rPr>
            </w:pPr>
          </w:p>
        </w:tc>
        <w:tc>
          <w:tcPr>
            <w:tcW w:w="720" w:type="dxa"/>
            <w:vAlign w:val="top"/>
          </w:tcPr>
          <w:p>
            <w:pPr>
              <w:pStyle w:val="7"/>
              <w:rPr>
                <w:rFonts w:ascii="宋体"/>
                <w:b/>
                <w:sz w:val="18"/>
              </w:rPr>
            </w:pPr>
          </w:p>
          <w:p>
            <w:pPr>
              <w:pStyle w:val="7"/>
              <w:spacing w:before="121"/>
              <w:ind w:right="257"/>
              <w:jc w:val="right"/>
              <w:rPr>
                <w:rFonts w:ascii="宋体" w:hAnsi="宋体"/>
                <w:sz w:val="18"/>
              </w:rPr>
            </w:pPr>
            <w:r>
              <w:rPr>
                <w:rFonts w:ascii="宋体" w:hAnsi="宋体"/>
                <w:sz w:val="18"/>
              </w:rPr>
              <w:t>√</w:t>
            </w:r>
          </w:p>
        </w:tc>
      </w:tr>
      <w:tr>
        <w:trPr>
          <w:trHeight w:val="1872" w:hRule="atLeast"/>
        </w:trPr>
        <w:tc>
          <w:tcPr>
            <w:tcW w:w="540" w:type="dxa"/>
            <w:vAlign w:val="top"/>
          </w:tcPr>
          <w:p>
            <w:pPr>
              <w:pStyle w:val="7"/>
              <w:rPr>
                <w:rFonts w:ascii="宋体"/>
                <w:b/>
                <w:sz w:val="18"/>
              </w:rPr>
            </w:pPr>
          </w:p>
          <w:p>
            <w:pPr>
              <w:pStyle w:val="7"/>
              <w:rPr>
                <w:rFonts w:ascii="宋体"/>
                <w:b/>
                <w:sz w:val="18"/>
              </w:rPr>
            </w:pPr>
          </w:p>
          <w:p>
            <w:pPr>
              <w:pStyle w:val="7"/>
              <w:rPr>
                <w:rFonts w:ascii="宋体"/>
                <w:b/>
                <w:sz w:val="18"/>
              </w:rPr>
            </w:pPr>
          </w:p>
          <w:p>
            <w:pPr>
              <w:pStyle w:val="7"/>
              <w:spacing w:before="130"/>
              <w:ind w:right="212"/>
              <w:jc w:val="right"/>
              <w:rPr>
                <w:sz w:val="18"/>
              </w:rPr>
            </w:pPr>
            <w:r>
              <w:rPr>
                <w:sz w:val="18"/>
              </w:rPr>
              <w:t>4</w:t>
            </w:r>
          </w:p>
        </w:tc>
        <w:tc>
          <w:tcPr>
            <w:tcW w:w="720" w:type="dxa"/>
            <w:vAlign w:val="top"/>
          </w:tcPr>
          <w:p>
            <w:pPr>
              <w:pStyle w:val="7"/>
              <w:rPr>
                <w:rFonts w:ascii="宋体"/>
                <w:b/>
                <w:sz w:val="18"/>
              </w:rPr>
            </w:pPr>
          </w:p>
          <w:p>
            <w:pPr>
              <w:pStyle w:val="7"/>
              <w:rPr>
                <w:rFonts w:ascii="宋体"/>
                <w:b/>
                <w:sz w:val="18"/>
              </w:rPr>
            </w:pPr>
          </w:p>
          <w:p>
            <w:pPr>
              <w:pStyle w:val="7"/>
              <w:spacing w:before="12"/>
              <w:rPr>
                <w:rFonts w:ascii="宋体"/>
                <w:b/>
                <w:sz w:val="15"/>
              </w:rPr>
            </w:pPr>
          </w:p>
          <w:p>
            <w:pPr>
              <w:pStyle w:val="7"/>
              <w:spacing w:line="324" w:lineRule="auto"/>
              <w:ind w:left="180" w:right="167"/>
              <w:rPr>
                <w:sz w:val="18"/>
              </w:rPr>
            </w:pPr>
            <w:r>
              <w:rPr>
                <w:sz w:val="18"/>
              </w:rPr>
              <w:t>规划编制</w:t>
            </w:r>
          </w:p>
        </w:tc>
        <w:tc>
          <w:tcPr>
            <w:tcW w:w="1080" w:type="dxa"/>
            <w:vAlign w:val="top"/>
          </w:tcPr>
          <w:p>
            <w:pPr>
              <w:pStyle w:val="7"/>
              <w:spacing w:before="6"/>
              <w:rPr>
                <w:rFonts w:ascii="宋体"/>
                <w:b/>
                <w:sz w:val="15"/>
              </w:rPr>
            </w:pPr>
          </w:p>
          <w:p>
            <w:pPr>
              <w:pStyle w:val="7"/>
              <w:spacing w:line="324" w:lineRule="auto"/>
              <w:ind w:left="108" w:right="95"/>
              <w:rPr>
                <w:sz w:val="18"/>
              </w:rPr>
            </w:pPr>
            <w:r>
              <w:rPr>
                <w:sz w:val="18"/>
              </w:rPr>
              <w:t>部分村庄编制完成的村庄规</w:t>
            </w:r>
            <w:r>
              <w:rPr>
                <w:spacing w:val="-12"/>
                <w:sz w:val="18"/>
              </w:rPr>
              <w:t>划、村土地</w:t>
            </w:r>
            <w:r>
              <w:rPr>
                <w:sz w:val="18"/>
              </w:rPr>
              <w:t>利用规划</w:t>
            </w:r>
          </w:p>
        </w:tc>
        <w:tc>
          <w:tcPr>
            <w:tcW w:w="1800" w:type="dxa"/>
            <w:vAlign w:val="top"/>
          </w:tcPr>
          <w:p>
            <w:pPr>
              <w:pStyle w:val="7"/>
              <w:rPr>
                <w:rFonts w:ascii="宋体"/>
                <w:b/>
                <w:sz w:val="18"/>
              </w:rPr>
            </w:pPr>
          </w:p>
          <w:p>
            <w:pPr>
              <w:pStyle w:val="7"/>
              <w:rPr>
                <w:rFonts w:ascii="宋体"/>
                <w:b/>
                <w:sz w:val="18"/>
              </w:rPr>
            </w:pPr>
          </w:p>
          <w:p>
            <w:pPr>
              <w:pStyle w:val="7"/>
              <w:spacing w:before="12"/>
              <w:rPr>
                <w:rFonts w:ascii="宋体"/>
                <w:b/>
                <w:sz w:val="15"/>
              </w:rPr>
            </w:pPr>
          </w:p>
          <w:p>
            <w:pPr>
              <w:pStyle w:val="7"/>
              <w:spacing w:line="324" w:lineRule="auto"/>
              <w:ind w:left="108" w:right="239"/>
              <w:rPr>
                <w:sz w:val="18"/>
              </w:rPr>
            </w:pPr>
            <w:r>
              <w:rPr>
                <w:sz w:val="18"/>
              </w:rPr>
              <w:t>脱密后的文本及附图等</w:t>
            </w:r>
          </w:p>
        </w:tc>
        <w:tc>
          <w:tcPr>
            <w:tcW w:w="2160" w:type="dxa"/>
            <w:vAlign w:val="top"/>
          </w:tcPr>
          <w:p>
            <w:pPr>
              <w:pStyle w:val="7"/>
              <w:spacing w:before="42" w:line="324" w:lineRule="auto"/>
              <w:ind w:left="108" w:right="62"/>
              <w:rPr>
                <w:sz w:val="18"/>
              </w:rPr>
            </w:pPr>
            <w:r>
              <w:rPr>
                <w:sz w:val="18"/>
              </w:rPr>
              <w:t>《土地管理法》、《城乡规划法》、《政府信息公开条例》、《国土资源部关于有序开展村土地利用规划编制工作的指导</w:t>
            </w:r>
          </w:p>
          <w:p>
            <w:pPr>
              <w:pStyle w:val="7"/>
              <w:spacing w:before="3"/>
              <w:ind w:left="108"/>
              <w:rPr>
                <w:sz w:val="18"/>
              </w:rPr>
            </w:pPr>
            <w:r>
              <w:rPr>
                <w:sz w:val="18"/>
              </w:rPr>
              <w:t>意见》</w:t>
            </w:r>
          </w:p>
        </w:tc>
        <w:tc>
          <w:tcPr>
            <w:tcW w:w="1440" w:type="dxa"/>
            <w:vAlign w:val="top"/>
          </w:tcPr>
          <w:p>
            <w:pPr>
              <w:pStyle w:val="7"/>
              <w:rPr>
                <w:rFonts w:ascii="宋体"/>
                <w:b/>
                <w:sz w:val="18"/>
              </w:rPr>
            </w:pPr>
          </w:p>
          <w:p>
            <w:pPr>
              <w:pStyle w:val="7"/>
              <w:spacing w:before="10"/>
              <w:rPr>
                <w:rFonts w:ascii="宋体"/>
                <w:b/>
                <w:sz w:val="21"/>
              </w:rPr>
            </w:pPr>
          </w:p>
          <w:p>
            <w:pPr>
              <w:pStyle w:val="7"/>
              <w:spacing w:line="324" w:lineRule="auto"/>
              <w:ind w:left="108" w:right="195"/>
              <w:jc w:val="both"/>
              <w:rPr>
                <w:sz w:val="18"/>
              </w:rPr>
            </w:pPr>
            <w:r>
              <w:rPr>
                <w:sz w:val="18"/>
              </w:rPr>
              <w:t>信息形成或者</w:t>
            </w:r>
            <w:r>
              <w:rPr>
                <w:spacing w:val="-8"/>
                <w:sz w:val="18"/>
              </w:rPr>
              <w:t xml:space="preserve">变更之日起 </w:t>
            </w:r>
            <w:r>
              <w:rPr>
                <w:spacing w:val="-9"/>
                <w:sz w:val="18"/>
              </w:rPr>
              <w:t xml:space="preserve">20 </w:t>
            </w:r>
            <w:r>
              <w:rPr>
                <w:sz w:val="18"/>
              </w:rPr>
              <w:t>个工作日内</w:t>
            </w:r>
          </w:p>
        </w:tc>
        <w:tc>
          <w:tcPr>
            <w:tcW w:w="1080" w:type="dxa"/>
            <w:vAlign w:val="top"/>
          </w:tcPr>
          <w:p>
            <w:pPr>
              <w:pStyle w:val="7"/>
              <w:rPr>
                <w:rFonts w:ascii="宋体"/>
                <w:b/>
                <w:sz w:val="18"/>
              </w:rPr>
            </w:pPr>
          </w:p>
          <w:p>
            <w:pPr>
              <w:pStyle w:val="7"/>
              <w:rPr>
                <w:rFonts w:ascii="宋体"/>
                <w:b/>
                <w:sz w:val="18"/>
              </w:rPr>
            </w:pPr>
          </w:p>
          <w:p>
            <w:pPr>
              <w:pStyle w:val="7"/>
              <w:spacing w:before="117" w:line="324" w:lineRule="auto"/>
              <w:ind w:left="0" w:leftChars="0" w:right="125"/>
              <w:rPr>
                <w:rFonts w:hint="eastAsia"/>
                <w:sz w:val="18"/>
                <w:lang w:val="en-US" w:eastAsia="zh-CN"/>
              </w:rPr>
            </w:pPr>
            <w:r>
              <w:rPr>
                <w:rFonts w:hint="eastAsia"/>
                <w:sz w:val="18"/>
                <w:lang w:val="en-US" w:eastAsia="zh-CN"/>
              </w:rPr>
              <w:t>尉庄乡</w:t>
            </w:r>
          </w:p>
          <w:p>
            <w:pPr>
              <w:pStyle w:val="7"/>
              <w:spacing w:before="117" w:line="324" w:lineRule="auto"/>
              <w:ind w:left="0" w:leftChars="0" w:right="125"/>
              <w:rPr>
                <w:rFonts w:ascii="仿宋" w:hAnsi="仿宋" w:eastAsia="仿宋" w:cs="仿宋"/>
                <w:sz w:val="18"/>
                <w:szCs w:val="22"/>
                <w:lang w:val="zh-CN" w:eastAsia="zh-CN" w:bidi="zh-CN"/>
              </w:rPr>
            </w:pPr>
            <w:r>
              <w:rPr>
                <w:sz w:val="18"/>
              </w:rPr>
              <w:t>人民政府</w:t>
            </w:r>
          </w:p>
        </w:tc>
        <w:tc>
          <w:tcPr>
            <w:tcW w:w="2756" w:type="dxa"/>
            <w:vAlign w:val="top"/>
          </w:tcPr>
          <w:p>
            <w:pPr>
              <w:pStyle w:val="7"/>
              <w:rPr>
                <w:rFonts w:ascii="宋体"/>
                <w:b/>
                <w:sz w:val="18"/>
              </w:rPr>
            </w:pPr>
          </w:p>
          <w:p>
            <w:pPr>
              <w:pStyle w:val="7"/>
              <w:rPr>
                <w:rFonts w:ascii="宋体"/>
                <w:b/>
                <w:sz w:val="18"/>
              </w:rPr>
            </w:pPr>
          </w:p>
          <w:p>
            <w:pPr>
              <w:pStyle w:val="7"/>
              <w:numPr>
                <w:ilvl w:val="0"/>
                <w:numId w:val="1"/>
              </w:numPr>
              <w:tabs>
                <w:tab w:val="left" w:pos="289"/>
              </w:tabs>
              <w:spacing w:before="117" w:after="0" w:line="240" w:lineRule="auto"/>
              <w:ind w:left="288" w:right="0" w:hanging="182"/>
              <w:jc w:val="left"/>
              <w:rPr>
                <w:sz w:val="18"/>
              </w:rPr>
            </w:pPr>
            <w:r>
              <w:rPr>
                <w:rFonts w:hint="eastAsia"/>
                <w:sz w:val="18"/>
                <w:lang w:val="en-US" w:eastAsia="zh-CN"/>
              </w:rPr>
              <w:t>乡</w:t>
            </w:r>
            <w:r>
              <w:rPr>
                <w:sz w:val="18"/>
              </w:rPr>
              <w:t>公示栏</w:t>
            </w:r>
          </w:p>
          <w:p>
            <w:pPr>
              <w:pStyle w:val="7"/>
              <w:numPr>
                <w:ilvl w:val="0"/>
                <w:numId w:val="1"/>
              </w:numPr>
              <w:tabs>
                <w:tab w:val="left" w:pos="289"/>
              </w:tabs>
              <w:spacing w:before="81" w:after="0" w:line="240" w:lineRule="auto"/>
              <w:ind w:left="288" w:leftChars="0" w:right="0" w:hanging="182" w:firstLineChars="0"/>
              <w:jc w:val="left"/>
              <w:rPr>
                <w:rFonts w:ascii="仿宋" w:hAnsi="仿宋" w:eastAsia="仿宋" w:cs="仿宋"/>
                <w:sz w:val="18"/>
                <w:szCs w:val="22"/>
                <w:lang w:val="zh-CN" w:eastAsia="zh-CN" w:bidi="zh-CN"/>
              </w:rPr>
            </w:pPr>
            <w:r>
              <w:rPr>
                <w:sz w:val="18"/>
              </w:rPr>
              <w:t>村公示栏</w:t>
            </w:r>
          </w:p>
        </w:tc>
        <w:tc>
          <w:tcPr>
            <w:tcW w:w="720" w:type="dxa"/>
            <w:vAlign w:val="top"/>
          </w:tcPr>
          <w:p>
            <w:pPr>
              <w:pStyle w:val="7"/>
              <w:rPr>
                <w:rFonts w:ascii="宋体"/>
                <w:b/>
                <w:sz w:val="18"/>
              </w:rPr>
            </w:pPr>
          </w:p>
          <w:p>
            <w:pPr>
              <w:pStyle w:val="7"/>
              <w:rPr>
                <w:rFonts w:ascii="宋体"/>
                <w:b/>
                <w:sz w:val="18"/>
              </w:rPr>
            </w:pPr>
          </w:p>
          <w:p>
            <w:pPr>
              <w:pStyle w:val="7"/>
              <w:rPr>
                <w:rFonts w:ascii="宋体"/>
                <w:b/>
                <w:sz w:val="18"/>
              </w:rPr>
            </w:pPr>
          </w:p>
          <w:p>
            <w:pPr>
              <w:pStyle w:val="7"/>
              <w:spacing w:before="130"/>
              <w:ind w:right="257"/>
              <w:jc w:val="right"/>
              <w:rPr>
                <w:rFonts w:ascii="宋体" w:hAnsi="宋体"/>
                <w:sz w:val="18"/>
              </w:rPr>
            </w:pPr>
            <w:r>
              <w:rPr>
                <w:rFonts w:ascii="宋体" w:hAnsi="宋体"/>
                <w:sz w:val="18"/>
              </w:rPr>
              <w:t>√</w:t>
            </w:r>
          </w:p>
        </w:tc>
        <w:tc>
          <w:tcPr>
            <w:tcW w:w="709" w:type="dxa"/>
            <w:vAlign w:val="top"/>
          </w:tcPr>
          <w:p>
            <w:pPr>
              <w:pStyle w:val="7"/>
              <w:rPr>
                <w:rFonts w:ascii="Times New Roman"/>
                <w:sz w:val="18"/>
              </w:rPr>
            </w:pPr>
          </w:p>
        </w:tc>
        <w:tc>
          <w:tcPr>
            <w:tcW w:w="551" w:type="dxa"/>
            <w:vAlign w:val="top"/>
          </w:tcPr>
          <w:p>
            <w:pPr>
              <w:pStyle w:val="7"/>
              <w:rPr>
                <w:rFonts w:ascii="宋体"/>
                <w:b/>
                <w:sz w:val="18"/>
              </w:rPr>
            </w:pPr>
          </w:p>
          <w:p>
            <w:pPr>
              <w:pStyle w:val="7"/>
              <w:rPr>
                <w:rFonts w:ascii="宋体"/>
                <w:b/>
                <w:sz w:val="18"/>
              </w:rPr>
            </w:pPr>
          </w:p>
          <w:p>
            <w:pPr>
              <w:pStyle w:val="7"/>
              <w:rPr>
                <w:rFonts w:ascii="宋体"/>
                <w:b/>
                <w:sz w:val="18"/>
              </w:rPr>
            </w:pPr>
          </w:p>
          <w:p>
            <w:pPr>
              <w:pStyle w:val="7"/>
              <w:spacing w:before="130"/>
              <w:ind w:right="173"/>
              <w:jc w:val="right"/>
              <w:rPr>
                <w:rFonts w:ascii="宋体" w:hAnsi="宋体"/>
                <w:sz w:val="18"/>
              </w:rPr>
            </w:pPr>
            <w:r>
              <w:rPr>
                <w:rFonts w:ascii="宋体" w:hAnsi="宋体"/>
                <w:sz w:val="18"/>
              </w:rPr>
              <w:t>√</w:t>
            </w:r>
          </w:p>
        </w:tc>
        <w:tc>
          <w:tcPr>
            <w:tcW w:w="720" w:type="dxa"/>
            <w:vAlign w:val="center"/>
          </w:tcPr>
          <w:p>
            <w:pPr>
              <w:ind w:left="0" w:leftChars="0" w:right="0"/>
              <w:jc w:val="center"/>
              <w:rPr>
                <w:rFonts w:ascii="Times New Roman"/>
                <w:sz w:val="18"/>
              </w:rPr>
            </w:pPr>
          </w:p>
        </w:tc>
        <w:tc>
          <w:tcPr>
            <w:tcW w:w="720" w:type="dxa"/>
            <w:vAlign w:val="top"/>
          </w:tcPr>
          <w:p>
            <w:pPr>
              <w:pStyle w:val="7"/>
              <w:rPr>
                <w:rFonts w:ascii="Times New Roman"/>
                <w:sz w:val="18"/>
              </w:rPr>
            </w:pPr>
          </w:p>
        </w:tc>
        <w:tc>
          <w:tcPr>
            <w:tcW w:w="720" w:type="dxa"/>
            <w:vAlign w:val="top"/>
          </w:tcPr>
          <w:p>
            <w:pPr>
              <w:pStyle w:val="7"/>
              <w:rPr>
                <w:rFonts w:ascii="宋体"/>
                <w:b/>
                <w:sz w:val="18"/>
              </w:rPr>
            </w:pPr>
          </w:p>
          <w:p>
            <w:pPr>
              <w:pStyle w:val="7"/>
              <w:rPr>
                <w:rFonts w:ascii="宋体"/>
                <w:b/>
                <w:sz w:val="18"/>
              </w:rPr>
            </w:pPr>
          </w:p>
          <w:p>
            <w:pPr>
              <w:pStyle w:val="7"/>
              <w:rPr>
                <w:rFonts w:ascii="宋体"/>
                <w:b/>
                <w:sz w:val="18"/>
              </w:rPr>
            </w:pPr>
          </w:p>
          <w:p>
            <w:pPr>
              <w:pStyle w:val="7"/>
              <w:spacing w:before="130"/>
              <w:ind w:right="257"/>
              <w:jc w:val="right"/>
              <w:rPr>
                <w:rFonts w:ascii="宋体" w:hAnsi="宋体"/>
                <w:sz w:val="18"/>
              </w:rPr>
            </w:pPr>
            <w:r>
              <w:rPr>
                <w:rFonts w:ascii="宋体" w:hAnsi="宋体"/>
                <w:sz w:val="18"/>
              </w:rPr>
              <w:t>√</w:t>
            </w:r>
          </w:p>
        </w:tc>
      </w:tr>
    </w:tbl>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3"/>
        <w:spacing w:before="58"/>
        <w:ind w:left="4400"/>
        <w:outlineLvl w:val="0"/>
      </w:pPr>
      <w:bookmarkStart w:id="7" w:name="_Toc7356"/>
      <w:r>
        <w:t>（</w:t>
      </w:r>
      <w:r>
        <w:rPr>
          <w:rFonts w:hint="eastAsia"/>
          <w:lang w:eastAsia="zh-CN"/>
        </w:rPr>
        <w:t>八</w:t>
      </w:r>
      <w:r>
        <w:t>）农村集体土地征收基层政务公开标准目录</w:t>
      </w:r>
      <w:bookmarkEnd w:id="7"/>
    </w:p>
    <w:p>
      <w:pPr>
        <w:pStyle w:val="3"/>
        <w:rPr>
          <w:sz w:val="20"/>
        </w:rPr>
      </w:pPr>
    </w:p>
    <w:p>
      <w:pPr>
        <w:pStyle w:val="3"/>
        <w:spacing w:before="9"/>
        <w:rPr>
          <w:sz w:val="19"/>
        </w:rPr>
      </w:pPr>
    </w:p>
    <w:tbl>
      <w:tblPr>
        <w:tblW w:w="15480" w:type="dxa"/>
        <w:tblInd w:w="3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8"/>
        <w:gridCol w:w="622"/>
        <w:gridCol w:w="720"/>
        <w:gridCol w:w="3020"/>
        <w:gridCol w:w="1315"/>
        <w:gridCol w:w="2243"/>
        <w:gridCol w:w="992"/>
        <w:gridCol w:w="1843"/>
        <w:gridCol w:w="501"/>
        <w:gridCol w:w="875"/>
        <w:gridCol w:w="551"/>
        <w:gridCol w:w="720"/>
        <w:gridCol w:w="720"/>
        <w:gridCol w:w="720"/>
      </w:tblGrid>
      <w:tr>
        <w:trPr>
          <w:trHeight w:val="312" w:hRule="atLeast"/>
        </w:trPr>
        <w:tc>
          <w:tcPr>
            <w:tcW w:w="638" w:type="dxa"/>
            <w:vMerge w:val="restart"/>
            <w:vAlign w:val="top"/>
          </w:tcPr>
          <w:p>
            <w:pPr>
              <w:pStyle w:val="7"/>
              <w:rPr>
                <w:rFonts w:ascii="宋体"/>
                <w:b/>
                <w:sz w:val="22"/>
              </w:rPr>
            </w:pPr>
          </w:p>
          <w:p>
            <w:pPr>
              <w:pStyle w:val="7"/>
              <w:spacing w:before="2"/>
              <w:rPr>
                <w:rFonts w:ascii="宋体"/>
                <w:b/>
                <w:sz w:val="16"/>
              </w:rPr>
            </w:pPr>
          </w:p>
          <w:p>
            <w:pPr>
              <w:pStyle w:val="7"/>
              <w:spacing w:line="266" w:lineRule="auto"/>
              <w:ind w:left="208" w:right="196"/>
              <w:rPr>
                <w:rFonts w:hint="eastAsia" w:ascii="黑体" w:eastAsia="黑体"/>
                <w:sz w:val="22"/>
              </w:rPr>
            </w:pPr>
            <w:r>
              <w:rPr>
                <w:rFonts w:hint="eastAsia" w:ascii="黑体" w:eastAsia="黑体"/>
                <w:sz w:val="22"/>
              </w:rPr>
              <w:t>序号</w:t>
            </w:r>
          </w:p>
        </w:tc>
        <w:tc>
          <w:tcPr>
            <w:tcW w:w="1342" w:type="dxa"/>
            <w:gridSpan w:val="2"/>
            <w:vAlign w:val="top"/>
          </w:tcPr>
          <w:p>
            <w:pPr>
              <w:pStyle w:val="7"/>
              <w:spacing w:before="16" w:line="276" w:lineRule="exact"/>
              <w:ind w:left="230"/>
              <w:rPr>
                <w:rFonts w:hint="eastAsia" w:ascii="黑体" w:eastAsia="黑体"/>
                <w:sz w:val="22"/>
              </w:rPr>
            </w:pPr>
            <w:r>
              <w:rPr>
                <w:rFonts w:hint="eastAsia" w:ascii="黑体" w:eastAsia="黑体"/>
                <w:sz w:val="22"/>
              </w:rPr>
              <w:t>公开事项</w:t>
            </w:r>
          </w:p>
        </w:tc>
        <w:tc>
          <w:tcPr>
            <w:tcW w:w="3020" w:type="dxa"/>
            <w:vMerge w:val="restart"/>
            <w:vAlign w:val="top"/>
          </w:tcPr>
          <w:p>
            <w:pPr>
              <w:pStyle w:val="7"/>
              <w:rPr>
                <w:rFonts w:ascii="宋体"/>
                <w:b/>
                <w:sz w:val="22"/>
              </w:rPr>
            </w:pPr>
          </w:p>
          <w:p>
            <w:pPr>
              <w:pStyle w:val="7"/>
              <w:spacing w:before="4"/>
              <w:rPr>
                <w:rFonts w:ascii="宋体"/>
                <w:b/>
                <w:sz w:val="28"/>
              </w:rPr>
            </w:pPr>
          </w:p>
          <w:p>
            <w:pPr>
              <w:pStyle w:val="7"/>
              <w:ind w:left="628"/>
              <w:rPr>
                <w:rFonts w:hint="eastAsia" w:ascii="黑体" w:eastAsia="黑体"/>
                <w:sz w:val="22"/>
              </w:rPr>
            </w:pPr>
            <w:r>
              <w:rPr>
                <w:rFonts w:hint="eastAsia" w:ascii="黑体" w:eastAsia="黑体"/>
                <w:sz w:val="22"/>
              </w:rPr>
              <w:t>公开内容（要素）</w:t>
            </w:r>
          </w:p>
        </w:tc>
        <w:tc>
          <w:tcPr>
            <w:tcW w:w="1315" w:type="dxa"/>
            <w:vMerge w:val="restart"/>
            <w:vAlign w:val="top"/>
          </w:tcPr>
          <w:p>
            <w:pPr>
              <w:pStyle w:val="7"/>
              <w:rPr>
                <w:rFonts w:ascii="宋体"/>
                <w:b/>
                <w:sz w:val="22"/>
              </w:rPr>
            </w:pPr>
          </w:p>
          <w:p>
            <w:pPr>
              <w:pStyle w:val="7"/>
              <w:spacing w:before="4"/>
              <w:rPr>
                <w:rFonts w:ascii="宋体"/>
                <w:b/>
                <w:sz w:val="28"/>
              </w:rPr>
            </w:pPr>
          </w:p>
          <w:p>
            <w:pPr>
              <w:pStyle w:val="7"/>
              <w:ind w:left="217"/>
              <w:rPr>
                <w:rFonts w:hint="eastAsia" w:ascii="黑体" w:eastAsia="黑体"/>
                <w:sz w:val="22"/>
              </w:rPr>
            </w:pPr>
            <w:r>
              <w:rPr>
                <w:rFonts w:hint="eastAsia" w:ascii="黑体" w:eastAsia="黑体"/>
                <w:sz w:val="22"/>
              </w:rPr>
              <w:t>公开依据</w:t>
            </w:r>
          </w:p>
        </w:tc>
        <w:tc>
          <w:tcPr>
            <w:tcW w:w="2243" w:type="dxa"/>
            <w:vMerge w:val="restart"/>
            <w:vAlign w:val="top"/>
          </w:tcPr>
          <w:p>
            <w:pPr>
              <w:pStyle w:val="7"/>
              <w:rPr>
                <w:rFonts w:ascii="宋体"/>
                <w:b/>
                <w:sz w:val="22"/>
              </w:rPr>
            </w:pPr>
          </w:p>
          <w:p>
            <w:pPr>
              <w:pStyle w:val="7"/>
              <w:spacing w:before="4"/>
              <w:rPr>
                <w:rFonts w:ascii="宋体"/>
                <w:b/>
                <w:sz w:val="28"/>
              </w:rPr>
            </w:pPr>
          </w:p>
          <w:p>
            <w:pPr>
              <w:pStyle w:val="7"/>
              <w:ind w:left="680"/>
              <w:rPr>
                <w:rFonts w:hint="eastAsia" w:ascii="黑体" w:eastAsia="黑体"/>
                <w:sz w:val="22"/>
              </w:rPr>
            </w:pPr>
            <w:r>
              <w:rPr>
                <w:rFonts w:hint="eastAsia" w:ascii="黑体" w:eastAsia="黑体"/>
                <w:sz w:val="22"/>
              </w:rPr>
              <w:t>公开时限</w:t>
            </w:r>
          </w:p>
        </w:tc>
        <w:tc>
          <w:tcPr>
            <w:tcW w:w="992" w:type="dxa"/>
            <w:vMerge w:val="restart"/>
            <w:vAlign w:val="top"/>
          </w:tcPr>
          <w:p>
            <w:pPr>
              <w:pStyle w:val="7"/>
              <w:rPr>
                <w:rFonts w:ascii="宋体"/>
                <w:b/>
                <w:sz w:val="22"/>
              </w:rPr>
            </w:pPr>
          </w:p>
          <w:p>
            <w:pPr>
              <w:pStyle w:val="7"/>
              <w:spacing w:before="2"/>
              <w:rPr>
                <w:rFonts w:ascii="宋体"/>
                <w:b/>
                <w:sz w:val="16"/>
              </w:rPr>
            </w:pPr>
          </w:p>
          <w:p>
            <w:pPr>
              <w:pStyle w:val="7"/>
              <w:spacing w:line="266" w:lineRule="auto"/>
              <w:ind w:left="276" w:right="261"/>
              <w:rPr>
                <w:rFonts w:hint="eastAsia" w:ascii="黑体" w:eastAsia="黑体"/>
                <w:sz w:val="22"/>
              </w:rPr>
            </w:pPr>
            <w:r>
              <w:rPr>
                <w:rFonts w:hint="eastAsia" w:ascii="黑体" w:eastAsia="黑体"/>
                <w:sz w:val="22"/>
              </w:rPr>
              <w:t>公开主体</w:t>
            </w:r>
          </w:p>
        </w:tc>
        <w:tc>
          <w:tcPr>
            <w:tcW w:w="1843" w:type="dxa"/>
            <w:vMerge w:val="restart"/>
            <w:vAlign w:val="top"/>
          </w:tcPr>
          <w:p>
            <w:pPr>
              <w:pStyle w:val="7"/>
              <w:rPr>
                <w:rFonts w:ascii="宋体"/>
                <w:b/>
                <w:sz w:val="22"/>
              </w:rPr>
            </w:pPr>
          </w:p>
          <w:p>
            <w:pPr>
              <w:pStyle w:val="7"/>
              <w:spacing w:before="4"/>
              <w:rPr>
                <w:rFonts w:ascii="宋体"/>
                <w:b/>
                <w:sz w:val="28"/>
              </w:rPr>
            </w:pPr>
          </w:p>
          <w:p>
            <w:pPr>
              <w:pStyle w:val="7"/>
              <w:ind w:left="150"/>
              <w:rPr>
                <w:rFonts w:hint="eastAsia" w:ascii="黑体" w:eastAsia="黑体"/>
                <w:sz w:val="22"/>
              </w:rPr>
            </w:pPr>
            <w:r>
              <w:rPr>
                <w:rFonts w:hint="eastAsia" w:ascii="黑体" w:eastAsia="黑体"/>
                <w:sz w:val="22"/>
              </w:rPr>
              <w:t>公开渠道和载体</w:t>
            </w:r>
          </w:p>
        </w:tc>
        <w:tc>
          <w:tcPr>
            <w:tcW w:w="1376" w:type="dxa"/>
            <w:gridSpan w:val="2"/>
            <w:vAlign w:val="top"/>
          </w:tcPr>
          <w:p>
            <w:pPr>
              <w:pStyle w:val="7"/>
              <w:spacing w:before="16" w:line="276" w:lineRule="exact"/>
              <w:ind w:left="247"/>
              <w:rPr>
                <w:rFonts w:hint="eastAsia" w:ascii="黑体" w:eastAsia="黑体"/>
                <w:sz w:val="22"/>
              </w:rPr>
            </w:pPr>
            <w:r>
              <w:rPr>
                <w:rFonts w:hint="eastAsia" w:ascii="黑体" w:eastAsia="黑体"/>
                <w:sz w:val="22"/>
              </w:rPr>
              <w:t>公开对象</w:t>
            </w:r>
          </w:p>
        </w:tc>
        <w:tc>
          <w:tcPr>
            <w:tcW w:w="1271" w:type="dxa"/>
            <w:gridSpan w:val="2"/>
            <w:vAlign w:val="top"/>
          </w:tcPr>
          <w:p>
            <w:pPr>
              <w:pStyle w:val="7"/>
              <w:spacing w:before="16" w:line="276" w:lineRule="exact"/>
              <w:ind w:left="195"/>
              <w:rPr>
                <w:rFonts w:hint="eastAsia" w:ascii="黑体" w:eastAsia="黑体"/>
                <w:sz w:val="22"/>
              </w:rPr>
            </w:pPr>
            <w:r>
              <w:rPr>
                <w:rFonts w:hint="eastAsia" w:ascii="黑体" w:eastAsia="黑体"/>
                <w:sz w:val="22"/>
              </w:rPr>
              <w:t>公开方式</w:t>
            </w:r>
          </w:p>
        </w:tc>
        <w:tc>
          <w:tcPr>
            <w:tcW w:w="1440" w:type="dxa"/>
            <w:gridSpan w:val="2"/>
            <w:vAlign w:val="top"/>
          </w:tcPr>
          <w:p>
            <w:pPr>
              <w:pStyle w:val="7"/>
              <w:spacing w:before="16" w:line="276" w:lineRule="exact"/>
              <w:ind w:left="280"/>
              <w:rPr>
                <w:rFonts w:hint="eastAsia" w:ascii="黑体" w:eastAsia="黑体"/>
                <w:sz w:val="22"/>
              </w:rPr>
            </w:pPr>
            <w:r>
              <w:rPr>
                <w:rFonts w:hint="eastAsia" w:ascii="黑体" w:eastAsia="黑体"/>
                <w:sz w:val="22"/>
              </w:rPr>
              <w:t>公开层级</w:t>
            </w:r>
          </w:p>
        </w:tc>
      </w:tr>
      <w:tr>
        <w:trPr>
          <w:trHeight w:val="1247" w:hRule="atLeast"/>
        </w:trPr>
        <w:tc>
          <w:tcPr>
            <w:tcW w:w="638" w:type="dxa"/>
            <w:vMerge w:val="continue"/>
            <w:tcBorders>
              <w:top w:val="nil"/>
            </w:tcBorders>
            <w:vAlign w:val="top"/>
          </w:tcPr>
          <w:p>
            <w:pPr>
              <w:rPr>
                <w:sz w:val="2"/>
                <w:szCs w:val="2"/>
              </w:rPr>
            </w:pPr>
          </w:p>
        </w:tc>
        <w:tc>
          <w:tcPr>
            <w:tcW w:w="622" w:type="dxa"/>
            <w:vAlign w:val="top"/>
          </w:tcPr>
          <w:p>
            <w:pPr>
              <w:pStyle w:val="7"/>
              <w:spacing w:before="15" w:line="266" w:lineRule="auto"/>
              <w:ind w:left="199" w:right="189"/>
              <w:jc w:val="both"/>
              <w:rPr>
                <w:rFonts w:hint="eastAsia" w:ascii="黑体" w:eastAsia="黑体"/>
                <w:sz w:val="22"/>
              </w:rPr>
            </w:pPr>
            <w:r>
              <w:rPr>
                <w:rFonts w:hint="eastAsia" w:ascii="黑体" w:eastAsia="黑体"/>
                <w:sz w:val="22"/>
              </w:rPr>
              <w:t>一级事</w:t>
            </w:r>
          </w:p>
          <w:p>
            <w:pPr>
              <w:pStyle w:val="7"/>
              <w:spacing w:line="274" w:lineRule="exact"/>
              <w:ind w:left="199"/>
              <w:rPr>
                <w:rFonts w:hint="eastAsia" w:ascii="黑体" w:eastAsia="黑体"/>
                <w:sz w:val="22"/>
              </w:rPr>
            </w:pPr>
            <w:r>
              <w:rPr>
                <w:rFonts w:hint="eastAsia" w:ascii="黑体" w:eastAsia="黑体"/>
                <w:w w:val="100"/>
                <w:sz w:val="22"/>
              </w:rPr>
              <w:t>项</w:t>
            </w:r>
          </w:p>
        </w:tc>
        <w:tc>
          <w:tcPr>
            <w:tcW w:w="720" w:type="dxa"/>
            <w:vAlign w:val="top"/>
          </w:tcPr>
          <w:p>
            <w:pPr>
              <w:pStyle w:val="7"/>
              <w:spacing w:before="7"/>
              <w:rPr>
                <w:rFonts w:ascii="宋体"/>
                <w:b/>
                <w:sz w:val="25"/>
              </w:rPr>
            </w:pPr>
          </w:p>
          <w:p>
            <w:pPr>
              <w:pStyle w:val="7"/>
              <w:spacing w:line="266" w:lineRule="auto"/>
              <w:ind w:left="139" w:right="127"/>
              <w:rPr>
                <w:rFonts w:hint="eastAsia" w:ascii="黑体" w:eastAsia="黑体"/>
                <w:sz w:val="22"/>
              </w:rPr>
            </w:pPr>
            <w:r>
              <w:rPr>
                <w:rFonts w:hint="eastAsia" w:ascii="黑体" w:eastAsia="黑体"/>
                <w:sz w:val="22"/>
              </w:rPr>
              <w:t>二级事项</w:t>
            </w:r>
          </w:p>
        </w:tc>
        <w:tc>
          <w:tcPr>
            <w:tcW w:w="3020" w:type="dxa"/>
            <w:vMerge w:val="continue"/>
            <w:tcBorders>
              <w:top w:val="nil"/>
            </w:tcBorders>
            <w:vAlign w:val="top"/>
          </w:tcPr>
          <w:p>
            <w:pPr>
              <w:rPr>
                <w:sz w:val="2"/>
                <w:szCs w:val="2"/>
              </w:rPr>
            </w:pPr>
          </w:p>
        </w:tc>
        <w:tc>
          <w:tcPr>
            <w:tcW w:w="1315" w:type="dxa"/>
            <w:vMerge w:val="continue"/>
            <w:tcBorders>
              <w:top w:val="nil"/>
            </w:tcBorders>
            <w:vAlign w:val="top"/>
          </w:tcPr>
          <w:p>
            <w:pPr>
              <w:rPr>
                <w:sz w:val="2"/>
                <w:szCs w:val="2"/>
              </w:rPr>
            </w:pPr>
          </w:p>
        </w:tc>
        <w:tc>
          <w:tcPr>
            <w:tcW w:w="2243" w:type="dxa"/>
            <w:vMerge w:val="continue"/>
            <w:tcBorders>
              <w:top w:val="nil"/>
            </w:tcBorders>
            <w:vAlign w:val="top"/>
          </w:tcPr>
          <w:p>
            <w:pPr>
              <w:rPr>
                <w:sz w:val="2"/>
                <w:szCs w:val="2"/>
              </w:rPr>
            </w:pPr>
          </w:p>
        </w:tc>
        <w:tc>
          <w:tcPr>
            <w:tcW w:w="992" w:type="dxa"/>
            <w:vMerge w:val="continue"/>
            <w:tcBorders>
              <w:top w:val="nil"/>
            </w:tcBorders>
            <w:vAlign w:val="top"/>
          </w:tcPr>
          <w:p>
            <w:pPr>
              <w:rPr>
                <w:sz w:val="2"/>
                <w:szCs w:val="2"/>
              </w:rPr>
            </w:pPr>
          </w:p>
        </w:tc>
        <w:tc>
          <w:tcPr>
            <w:tcW w:w="1843" w:type="dxa"/>
            <w:vMerge w:val="continue"/>
            <w:tcBorders>
              <w:top w:val="nil"/>
            </w:tcBorders>
            <w:vAlign w:val="top"/>
          </w:tcPr>
          <w:p>
            <w:pPr>
              <w:rPr>
                <w:sz w:val="2"/>
                <w:szCs w:val="2"/>
              </w:rPr>
            </w:pPr>
          </w:p>
        </w:tc>
        <w:tc>
          <w:tcPr>
            <w:tcW w:w="501" w:type="dxa"/>
            <w:vAlign w:val="top"/>
          </w:tcPr>
          <w:p>
            <w:pPr>
              <w:pStyle w:val="7"/>
              <w:spacing w:before="172" w:line="266" w:lineRule="auto"/>
              <w:ind w:left="139" w:right="130"/>
              <w:jc w:val="both"/>
              <w:rPr>
                <w:rFonts w:hint="eastAsia" w:ascii="黑体" w:eastAsia="黑体"/>
                <w:sz w:val="22"/>
              </w:rPr>
            </w:pPr>
            <w:r>
              <w:rPr>
                <w:rFonts w:hint="eastAsia" w:ascii="黑体" w:eastAsia="黑体"/>
                <w:sz w:val="22"/>
              </w:rPr>
              <w:t>全社会</w:t>
            </w:r>
          </w:p>
        </w:tc>
        <w:tc>
          <w:tcPr>
            <w:tcW w:w="875" w:type="dxa"/>
            <w:vAlign w:val="top"/>
          </w:tcPr>
          <w:p>
            <w:pPr>
              <w:pStyle w:val="7"/>
              <w:spacing w:before="7"/>
              <w:rPr>
                <w:rFonts w:ascii="宋体"/>
                <w:b/>
                <w:sz w:val="25"/>
              </w:rPr>
            </w:pPr>
          </w:p>
          <w:p>
            <w:pPr>
              <w:pStyle w:val="7"/>
              <w:spacing w:line="266" w:lineRule="auto"/>
              <w:ind w:left="216" w:right="204"/>
              <w:rPr>
                <w:rFonts w:hint="eastAsia" w:ascii="黑体" w:eastAsia="黑体"/>
                <w:sz w:val="22"/>
              </w:rPr>
            </w:pPr>
            <w:r>
              <w:rPr>
                <w:rFonts w:hint="eastAsia" w:ascii="黑体" w:eastAsia="黑体"/>
                <w:sz w:val="22"/>
              </w:rPr>
              <w:t>特定群众</w:t>
            </w:r>
          </w:p>
        </w:tc>
        <w:tc>
          <w:tcPr>
            <w:tcW w:w="551" w:type="dxa"/>
            <w:vAlign w:val="top"/>
          </w:tcPr>
          <w:p>
            <w:pPr>
              <w:pStyle w:val="7"/>
              <w:spacing w:before="7"/>
              <w:rPr>
                <w:rFonts w:ascii="宋体"/>
                <w:b/>
                <w:sz w:val="25"/>
              </w:rPr>
            </w:pPr>
          </w:p>
          <w:p>
            <w:pPr>
              <w:pStyle w:val="7"/>
              <w:spacing w:line="266" w:lineRule="auto"/>
              <w:ind w:left="164" w:right="153"/>
              <w:rPr>
                <w:rFonts w:hint="eastAsia" w:ascii="黑体" w:eastAsia="黑体"/>
                <w:sz w:val="22"/>
              </w:rPr>
            </w:pPr>
            <w:r>
              <w:rPr>
                <w:rFonts w:hint="eastAsia" w:ascii="黑体" w:eastAsia="黑体"/>
                <w:sz w:val="22"/>
              </w:rPr>
              <w:t>主动</w:t>
            </w:r>
          </w:p>
        </w:tc>
        <w:tc>
          <w:tcPr>
            <w:tcW w:w="720" w:type="dxa"/>
            <w:vAlign w:val="top"/>
          </w:tcPr>
          <w:p>
            <w:pPr>
              <w:pStyle w:val="7"/>
              <w:spacing w:before="172" w:line="266" w:lineRule="auto"/>
              <w:ind w:left="139" w:right="127"/>
              <w:jc w:val="both"/>
              <w:rPr>
                <w:rFonts w:hint="eastAsia" w:ascii="黑体" w:eastAsia="黑体"/>
                <w:sz w:val="22"/>
              </w:rPr>
            </w:pPr>
            <w:r>
              <w:rPr>
                <w:rFonts w:hint="eastAsia" w:ascii="黑体" w:eastAsia="黑体"/>
                <w:sz w:val="22"/>
              </w:rPr>
              <w:t>依申请公开</w:t>
            </w:r>
          </w:p>
        </w:tc>
        <w:tc>
          <w:tcPr>
            <w:tcW w:w="720" w:type="dxa"/>
            <w:vAlign w:val="top"/>
          </w:tcPr>
          <w:p>
            <w:pPr>
              <w:pStyle w:val="7"/>
              <w:rPr>
                <w:rFonts w:ascii="宋体"/>
                <w:b/>
                <w:sz w:val="22"/>
              </w:rPr>
            </w:pPr>
          </w:p>
          <w:p>
            <w:pPr>
              <w:pStyle w:val="7"/>
              <w:spacing w:before="9"/>
              <w:rPr>
                <w:rFonts w:ascii="宋体"/>
                <w:b/>
                <w:sz w:val="15"/>
              </w:rPr>
            </w:pPr>
          </w:p>
          <w:p>
            <w:pPr>
              <w:pStyle w:val="7"/>
              <w:ind w:left="139"/>
              <w:rPr>
                <w:rFonts w:hint="eastAsia" w:ascii="黑体" w:eastAsia="黑体"/>
                <w:sz w:val="22"/>
              </w:rPr>
            </w:pPr>
            <w:r>
              <w:rPr>
                <w:rFonts w:hint="eastAsia" w:ascii="黑体" w:eastAsia="黑体"/>
                <w:sz w:val="22"/>
              </w:rPr>
              <w:t>县级</w:t>
            </w:r>
          </w:p>
        </w:tc>
        <w:tc>
          <w:tcPr>
            <w:tcW w:w="720" w:type="dxa"/>
            <w:vAlign w:val="top"/>
          </w:tcPr>
          <w:p>
            <w:pPr>
              <w:pStyle w:val="7"/>
              <w:spacing w:before="7"/>
              <w:rPr>
                <w:rFonts w:ascii="宋体"/>
                <w:b/>
                <w:sz w:val="25"/>
              </w:rPr>
            </w:pPr>
          </w:p>
          <w:p>
            <w:pPr>
              <w:pStyle w:val="7"/>
              <w:spacing w:line="266" w:lineRule="auto"/>
              <w:ind w:left="139" w:right="127"/>
              <w:rPr>
                <w:rFonts w:hint="eastAsia" w:ascii="黑体" w:eastAsia="黑体"/>
                <w:sz w:val="22"/>
              </w:rPr>
            </w:pPr>
            <w:r>
              <w:rPr>
                <w:rFonts w:hint="eastAsia" w:ascii="黑体" w:eastAsia="黑体"/>
                <w:sz w:val="22"/>
              </w:rPr>
              <w:t>乡、村级</w:t>
            </w:r>
          </w:p>
        </w:tc>
      </w:tr>
      <w:tr>
        <w:trPr>
          <w:trHeight w:val="1087" w:hRule="atLeast"/>
        </w:trPr>
        <w:tc>
          <w:tcPr>
            <w:tcW w:w="638" w:type="dxa"/>
            <w:vMerge w:val="restart"/>
            <w:vAlign w:val="top"/>
          </w:tcPr>
          <w:p>
            <w:pPr>
              <w:pStyle w:val="7"/>
              <w:rPr>
                <w:rFonts w:ascii="宋体"/>
                <w:b/>
                <w:sz w:val="18"/>
              </w:rPr>
            </w:pPr>
          </w:p>
          <w:p>
            <w:pPr>
              <w:pStyle w:val="7"/>
              <w:rPr>
                <w:rFonts w:ascii="宋体"/>
                <w:b/>
                <w:sz w:val="18"/>
              </w:rPr>
            </w:pPr>
          </w:p>
          <w:p>
            <w:pPr>
              <w:pStyle w:val="7"/>
              <w:rPr>
                <w:rFonts w:ascii="宋体"/>
                <w:b/>
                <w:sz w:val="18"/>
              </w:rPr>
            </w:pPr>
          </w:p>
          <w:p>
            <w:pPr>
              <w:pStyle w:val="7"/>
              <w:spacing w:before="4"/>
              <w:rPr>
                <w:rFonts w:ascii="宋体"/>
                <w:b/>
                <w:sz w:val="21"/>
              </w:rPr>
            </w:pPr>
          </w:p>
          <w:p>
            <w:pPr>
              <w:pStyle w:val="7"/>
              <w:ind w:left="9"/>
              <w:jc w:val="center"/>
              <w:rPr>
                <w:sz w:val="18"/>
              </w:rPr>
            </w:pPr>
            <w:r>
              <w:rPr>
                <w:sz w:val="18"/>
              </w:rPr>
              <w:t>1</w:t>
            </w:r>
          </w:p>
        </w:tc>
        <w:tc>
          <w:tcPr>
            <w:tcW w:w="622" w:type="dxa"/>
            <w:vMerge w:val="restart"/>
            <w:vAlign w:val="top"/>
          </w:tcPr>
          <w:p>
            <w:pPr>
              <w:pStyle w:val="7"/>
              <w:rPr>
                <w:rFonts w:ascii="宋体"/>
                <w:b/>
                <w:sz w:val="18"/>
              </w:rPr>
            </w:pPr>
          </w:p>
          <w:p>
            <w:pPr>
              <w:pStyle w:val="7"/>
              <w:rPr>
                <w:rFonts w:ascii="宋体"/>
                <w:b/>
                <w:sz w:val="18"/>
              </w:rPr>
            </w:pPr>
          </w:p>
          <w:p>
            <w:pPr>
              <w:pStyle w:val="7"/>
              <w:spacing w:before="1"/>
              <w:rPr>
                <w:rFonts w:ascii="宋体"/>
                <w:b/>
                <w:sz w:val="21"/>
              </w:rPr>
            </w:pPr>
          </w:p>
          <w:p>
            <w:pPr>
              <w:pStyle w:val="7"/>
              <w:spacing w:before="1" w:line="249" w:lineRule="auto"/>
              <w:ind w:left="130" w:right="121"/>
              <w:jc w:val="both"/>
              <w:rPr>
                <w:sz w:val="18"/>
              </w:rPr>
            </w:pPr>
            <w:r>
              <w:rPr>
                <w:sz w:val="18"/>
              </w:rPr>
              <w:t>征地前期准备</w:t>
            </w:r>
          </w:p>
        </w:tc>
        <w:tc>
          <w:tcPr>
            <w:tcW w:w="720" w:type="dxa"/>
            <w:vMerge w:val="restart"/>
            <w:vAlign w:val="top"/>
          </w:tcPr>
          <w:p>
            <w:pPr>
              <w:pStyle w:val="7"/>
              <w:rPr>
                <w:rFonts w:ascii="宋体"/>
                <w:b/>
                <w:sz w:val="18"/>
              </w:rPr>
            </w:pPr>
          </w:p>
          <w:p>
            <w:pPr>
              <w:pStyle w:val="7"/>
              <w:rPr>
                <w:rFonts w:ascii="宋体"/>
                <w:b/>
                <w:sz w:val="18"/>
              </w:rPr>
            </w:pPr>
          </w:p>
          <w:p>
            <w:pPr>
              <w:pStyle w:val="7"/>
              <w:spacing w:before="151" w:line="249" w:lineRule="auto"/>
              <w:ind w:left="179" w:right="169"/>
              <w:jc w:val="both"/>
              <w:rPr>
                <w:sz w:val="18"/>
              </w:rPr>
            </w:pPr>
            <w:r>
              <w:rPr>
                <w:sz w:val="18"/>
              </w:rPr>
              <w:t>拟征收土地告知</w:t>
            </w:r>
          </w:p>
        </w:tc>
        <w:tc>
          <w:tcPr>
            <w:tcW w:w="3020" w:type="dxa"/>
            <w:vMerge w:val="restart"/>
            <w:vAlign w:val="top"/>
          </w:tcPr>
          <w:p>
            <w:pPr>
              <w:pStyle w:val="7"/>
              <w:spacing w:before="3" w:line="240" w:lineRule="atLeast"/>
              <w:ind w:left="107" w:right="21"/>
              <w:rPr>
                <w:sz w:val="18"/>
              </w:rPr>
            </w:pPr>
            <w:r>
              <w:rPr>
                <w:spacing w:val="-9"/>
                <w:sz w:val="18"/>
              </w:rPr>
              <w:t>在拟征收土地前，应明确征收土地有</w:t>
            </w:r>
            <w:r>
              <w:rPr>
                <w:spacing w:val="-17"/>
                <w:sz w:val="18"/>
              </w:rPr>
              <w:t>关事项并予以公开。</w:t>
            </w:r>
            <w:r>
              <w:rPr>
                <w:sz w:val="18"/>
              </w:rPr>
              <w:t>1.拟征收土地用</w:t>
            </w:r>
            <w:r>
              <w:rPr>
                <w:spacing w:val="-7"/>
                <w:sz w:val="18"/>
              </w:rPr>
              <w:t>途；</w:t>
            </w:r>
            <w:r>
              <w:rPr>
                <w:spacing w:val="-14"/>
                <w:sz w:val="18"/>
              </w:rPr>
              <w:t>2</w:t>
            </w:r>
            <w:r>
              <w:rPr>
                <w:spacing w:val="-5"/>
                <w:sz w:val="18"/>
              </w:rPr>
              <w:t>.拟征收土地的位置和范围；</w:t>
            </w:r>
            <w:r>
              <w:rPr>
                <w:spacing w:val="-13"/>
                <w:sz w:val="18"/>
              </w:rPr>
              <w:t xml:space="preserve">3. </w:t>
            </w:r>
            <w:r>
              <w:rPr>
                <w:spacing w:val="-7"/>
                <w:sz w:val="18"/>
              </w:rPr>
              <w:t>征地补偿标准及安置途径；</w:t>
            </w:r>
            <w:r>
              <w:rPr>
                <w:spacing w:val="1"/>
                <w:sz w:val="18"/>
              </w:rPr>
              <w:t>4</w:t>
            </w:r>
            <w:r>
              <w:rPr>
                <w:spacing w:val="-1"/>
                <w:sz w:val="18"/>
              </w:rPr>
              <w:t>.开展土</w:t>
            </w:r>
            <w:r>
              <w:rPr>
                <w:spacing w:val="-10"/>
                <w:sz w:val="18"/>
              </w:rPr>
              <w:t>地现状调查的安排；</w:t>
            </w:r>
            <w:r>
              <w:rPr>
                <w:spacing w:val="1"/>
                <w:sz w:val="18"/>
              </w:rPr>
              <w:t>5</w:t>
            </w:r>
            <w:r>
              <w:rPr>
                <w:spacing w:val="-1"/>
                <w:sz w:val="18"/>
              </w:rPr>
              <w:t>.拟征收土地的原用途管控（</w:t>
            </w:r>
            <w:r>
              <w:rPr>
                <w:spacing w:val="-3"/>
                <w:sz w:val="18"/>
              </w:rPr>
              <w:t>包括不得抢栽、抢种、</w:t>
            </w:r>
            <w:r>
              <w:rPr>
                <w:sz w:val="18"/>
              </w:rPr>
              <w:t>抢建等有关规定</w:t>
            </w:r>
            <w:r>
              <w:rPr>
                <w:spacing w:val="-12"/>
                <w:sz w:val="18"/>
              </w:rPr>
              <w:t>）；6</w:t>
            </w:r>
            <w:r>
              <w:rPr>
                <w:spacing w:val="-10"/>
                <w:sz w:val="18"/>
              </w:rPr>
              <w:t>.听证权利；〔</w:t>
            </w:r>
            <w:r>
              <w:rPr>
                <w:spacing w:val="-15"/>
                <w:sz w:val="18"/>
              </w:rPr>
              <w:t xml:space="preserve">* </w:t>
            </w:r>
            <w:r>
              <w:rPr>
                <w:sz w:val="18"/>
              </w:rPr>
              <w:t>对土地现状调查结果有异议的救济 措施〕。</w:t>
            </w:r>
          </w:p>
        </w:tc>
        <w:tc>
          <w:tcPr>
            <w:tcW w:w="1315" w:type="dxa"/>
            <w:vMerge w:val="restart"/>
            <w:vAlign w:val="top"/>
          </w:tcPr>
          <w:p>
            <w:pPr>
              <w:pStyle w:val="7"/>
              <w:rPr>
                <w:rFonts w:ascii="宋体"/>
                <w:b/>
                <w:sz w:val="18"/>
              </w:rPr>
            </w:pPr>
          </w:p>
          <w:p>
            <w:pPr>
              <w:pStyle w:val="7"/>
              <w:rPr>
                <w:rFonts w:ascii="宋体"/>
                <w:b/>
                <w:sz w:val="18"/>
              </w:rPr>
            </w:pPr>
          </w:p>
          <w:p>
            <w:pPr>
              <w:pStyle w:val="7"/>
              <w:spacing w:before="151" w:line="249" w:lineRule="auto"/>
              <w:ind w:left="107" w:right="115"/>
              <w:jc w:val="both"/>
              <w:rPr>
                <w:sz w:val="18"/>
              </w:rPr>
            </w:pPr>
            <w:r>
              <w:rPr>
                <w:sz w:val="18"/>
              </w:rPr>
              <w:t>《国务院关于深化改革严格土地管理的决定》</w:t>
            </w:r>
          </w:p>
        </w:tc>
        <w:tc>
          <w:tcPr>
            <w:tcW w:w="2243" w:type="dxa"/>
            <w:vAlign w:val="top"/>
          </w:tcPr>
          <w:p>
            <w:pPr>
              <w:pStyle w:val="7"/>
              <w:spacing w:before="9"/>
              <w:rPr>
                <w:rFonts w:ascii="宋体"/>
                <w:b/>
                <w:sz w:val="24"/>
              </w:rPr>
            </w:pPr>
          </w:p>
          <w:p>
            <w:pPr>
              <w:pStyle w:val="7"/>
              <w:spacing w:line="249" w:lineRule="auto"/>
              <w:ind w:left="107" w:right="143"/>
              <w:rPr>
                <w:sz w:val="18"/>
              </w:rPr>
            </w:pPr>
            <w:r>
              <w:rPr>
                <w:sz w:val="18"/>
              </w:rPr>
              <w:t>在实地启动拟征收土地工作时，在村公示栏公开。</w:t>
            </w:r>
          </w:p>
        </w:tc>
        <w:tc>
          <w:tcPr>
            <w:tcW w:w="992" w:type="dxa"/>
            <w:vMerge w:val="restart"/>
            <w:vAlign w:val="top"/>
          </w:tcPr>
          <w:p>
            <w:pPr>
              <w:pStyle w:val="7"/>
              <w:rPr>
                <w:rFonts w:ascii="宋体"/>
                <w:b/>
                <w:sz w:val="18"/>
              </w:rPr>
            </w:pPr>
          </w:p>
          <w:p>
            <w:pPr>
              <w:pStyle w:val="7"/>
              <w:rPr>
                <w:rFonts w:ascii="宋体"/>
                <w:b/>
                <w:sz w:val="18"/>
              </w:rPr>
            </w:pPr>
          </w:p>
          <w:p>
            <w:pPr>
              <w:pStyle w:val="7"/>
              <w:rPr>
                <w:rFonts w:ascii="宋体"/>
                <w:b/>
                <w:sz w:val="18"/>
              </w:rPr>
            </w:pPr>
          </w:p>
          <w:p>
            <w:pPr>
              <w:pStyle w:val="7"/>
              <w:spacing w:before="117" w:line="324" w:lineRule="auto"/>
              <w:ind w:right="125"/>
              <w:rPr>
                <w:sz w:val="18"/>
              </w:rPr>
            </w:pPr>
            <w:r>
              <w:rPr>
                <w:rFonts w:hint="eastAsia"/>
                <w:sz w:val="18"/>
                <w:lang w:val="en-US" w:eastAsia="zh-CN"/>
              </w:rPr>
              <w:t>尉庄乡</w:t>
            </w:r>
            <w:r>
              <w:rPr>
                <w:sz w:val="18"/>
              </w:rPr>
              <w:t>人民政府</w:t>
            </w:r>
          </w:p>
        </w:tc>
        <w:tc>
          <w:tcPr>
            <w:tcW w:w="1843" w:type="dxa"/>
            <w:vMerge w:val="restart"/>
            <w:vAlign w:val="top"/>
          </w:tcPr>
          <w:p>
            <w:pPr>
              <w:pStyle w:val="7"/>
              <w:rPr>
                <w:rFonts w:ascii="宋体"/>
                <w:b/>
                <w:sz w:val="18"/>
              </w:rPr>
            </w:pPr>
          </w:p>
          <w:p>
            <w:pPr>
              <w:pStyle w:val="7"/>
              <w:rPr>
                <w:rFonts w:ascii="宋体"/>
                <w:b/>
                <w:sz w:val="18"/>
              </w:rPr>
            </w:pPr>
          </w:p>
          <w:p>
            <w:pPr>
              <w:pStyle w:val="7"/>
              <w:rPr>
                <w:rFonts w:ascii="宋体"/>
                <w:b/>
                <w:sz w:val="18"/>
              </w:rPr>
            </w:pPr>
          </w:p>
          <w:p>
            <w:pPr>
              <w:pStyle w:val="7"/>
              <w:numPr>
                <w:ilvl w:val="0"/>
                <w:numId w:val="1"/>
              </w:numPr>
              <w:tabs>
                <w:tab w:val="left" w:pos="289"/>
              </w:tabs>
              <w:spacing w:before="117" w:after="0" w:line="240" w:lineRule="auto"/>
              <w:ind w:left="288" w:right="0" w:hanging="182"/>
              <w:jc w:val="left"/>
              <w:rPr>
                <w:sz w:val="18"/>
              </w:rPr>
            </w:pPr>
            <w:r>
              <w:rPr>
                <w:rFonts w:hint="eastAsia"/>
                <w:sz w:val="18"/>
                <w:lang w:val="en-US" w:eastAsia="zh-CN"/>
              </w:rPr>
              <w:t>乡公示</w:t>
            </w:r>
            <w:r>
              <w:rPr>
                <w:sz w:val="18"/>
              </w:rPr>
              <w:t>栏</w:t>
            </w:r>
          </w:p>
          <w:p>
            <w:pPr>
              <w:pStyle w:val="7"/>
              <w:numPr>
                <w:ilvl w:val="0"/>
                <w:numId w:val="1"/>
              </w:numPr>
              <w:tabs>
                <w:tab w:val="left" w:pos="289"/>
              </w:tabs>
              <w:spacing w:before="81" w:after="0" w:line="240" w:lineRule="auto"/>
              <w:ind w:left="288" w:right="0" w:hanging="182"/>
              <w:jc w:val="left"/>
              <w:rPr>
                <w:sz w:val="18"/>
              </w:rPr>
            </w:pPr>
            <w:r>
              <w:rPr>
                <w:sz w:val="18"/>
              </w:rPr>
              <w:t>村公示栏</w:t>
            </w:r>
          </w:p>
        </w:tc>
        <w:tc>
          <w:tcPr>
            <w:tcW w:w="501" w:type="dxa"/>
            <w:vMerge w:val="restart"/>
            <w:vAlign w:val="top"/>
          </w:tcPr>
          <w:p>
            <w:pPr>
              <w:pStyle w:val="7"/>
              <w:rPr>
                <w:rFonts w:ascii="Times New Roman"/>
                <w:sz w:val="18"/>
              </w:rPr>
            </w:pPr>
          </w:p>
        </w:tc>
        <w:tc>
          <w:tcPr>
            <w:tcW w:w="875" w:type="dxa"/>
            <w:vMerge w:val="restart"/>
            <w:vAlign w:val="top"/>
          </w:tcPr>
          <w:p>
            <w:pPr>
              <w:pStyle w:val="7"/>
              <w:spacing w:before="12" w:line="240" w:lineRule="atLeast"/>
              <w:ind w:left="166" w:right="158"/>
              <w:jc w:val="both"/>
              <w:rPr>
                <w:sz w:val="18"/>
              </w:rPr>
            </w:pPr>
            <w:r>
              <w:rPr>
                <w:sz w:val="18"/>
              </w:rPr>
              <w:t>√面向拟征收土地所在地的村集体成员</w:t>
            </w:r>
          </w:p>
        </w:tc>
        <w:tc>
          <w:tcPr>
            <w:tcW w:w="551" w:type="dxa"/>
            <w:vMerge w:val="restart"/>
            <w:vAlign w:val="top"/>
          </w:tcPr>
          <w:p>
            <w:pPr>
              <w:pStyle w:val="7"/>
              <w:rPr>
                <w:rFonts w:ascii="宋体"/>
                <w:b/>
                <w:sz w:val="18"/>
              </w:rPr>
            </w:pPr>
          </w:p>
          <w:p>
            <w:pPr>
              <w:pStyle w:val="7"/>
              <w:rPr>
                <w:rFonts w:ascii="宋体"/>
                <w:b/>
                <w:sz w:val="18"/>
              </w:rPr>
            </w:pPr>
          </w:p>
          <w:p>
            <w:pPr>
              <w:pStyle w:val="7"/>
              <w:rPr>
                <w:rFonts w:ascii="宋体"/>
                <w:b/>
                <w:sz w:val="18"/>
              </w:rPr>
            </w:pPr>
          </w:p>
          <w:p>
            <w:pPr>
              <w:pStyle w:val="7"/>
              <w:spacing w:before="11"/>
              <w:rPr>
                <w:rFonts w:ascii="宋体"/>
                <w:b/>
                <w:sz w:val="21"/>
              </w:rPr>
            </w:pPr>
          </w:p>
          <w:p>
            <w:pPr>
              <w:pStyle w:val="7"/>
              <w:ind w:left="183"/>
              <w:rPr>
                <w:sz w:val="18"/>
              </w:rPr>
            </w:pPr>
            <w:r>
              <w:rPr>
                <w:sz w:val="18"/>
              </w:rPr>
              <w:t>√</w:t>
            </w:r>
          </w:p>
        </w:tc>
        <w:tc>
          <w:tcPr>
            <w:tcW w:w="720" w:type="dxa"/>
            <w:vMerge w:val="restart"/>
            <w:vAlign w:val="center"/>
          </w:tcPr>
          <w:p>
            <w:pPr>
              <w:pStyle w:val="7"/>
              <w:jc w:val="center"/>
              <w:rPr>
                <w:rFonts w:ascii="Times New Roman"/>
                <w:sz w:val="18"/>
              </w:rPr>
            </w:pPr>
          </w:p>
        </w:tc>
        <w:tc>
          <w:tcPr>
            <w:tcW w:w="720" w:type="dxa"/>
            <w:vMerge w:val="restart"/>
            <w:vAlign w:val="top"/>
          </w:tcPr>
          <w:p>
            <w:pPr>
              <w:pStyle w:val="7"/>
              <w:rPr>
                <w:rFonts w:ascii="Times New Roman"/>
                <w:sz w:val="18"/>
              </w:rPr>
            </w:pPr>
          </w:p>
        </w:tc>
        <w:tc>
          <w:tcPr>
            <w:tcW w:w="720" w:type="dxa"/>
            <w:vMerge w:val="restart"/>
            <w:vAlign w:val="top"/>
          </w:tcPr>
          <w:p>
            <w:pPr>
              <w:pStyle w:val="7"/>
              <w:rPr>
                <w:rFonts w:ascii="宋体"/>
                <w:b/>
                <w:sz w:val="18"/>
              </w:rPr>
            </w:pPr>
          </w:p>
          <w:p>
            <w:pPr>
              <w:pStyle w:val="7"/>
              <w:rPr>
                <w:rFonts w:ascii="宋体"/>
                <w:b/>
                <w:sz w:val="18"/>
              </w:rPr>
            </w:pPr>
          </w:p>
          <w:p>
            <w:pPr>
              <w:pStyle w:val="7"/>
              <w:rPr>
                <w:rFonts w:ascii="宋体"/>
                <w:b/>
                <w:sz w:val="18"/>
              </w:rPr>
            </w:pPr>
          </w:p>
          <w:p>
            <w:pPr>
              <w:pStyle w:val="7"/>
              <w:spacing w:before="11"/>
              <w:rPr>
                <w:rFonts w:ascii="宋体"/>
                <w:b/>
                <w:sz w:val="21"/>
              </w:rPr>
            </w:pPr>
          </w:p>
          <w:p>
            <w:pPr>
              <w:pStyle w:val="7"/>
              <w:ind w:left="7"/>
              <w:jc w:val="center"/>
              <w:rPr>
                <w:sz w:val="18"/>
              </w:rPr>
            </w:pPr>
            <w:r>
              <w:rPr>
                <w:sz w:val="18"/>
              </w:rPr>
              <w:t>√</w:t>
            </w:r>
          </w:p>
        </w:tc>
      </w:tr>
      <w:tr>
        <w:trPr>
          <w:trHeight w:val="362" w:hRule="atLeast"/>
        </w:trPr>
        <w:tc>
          <w:tcPr>
            <w:tcW w:w="638" w:type="dxa"/>
            <w:vMerge w:val="continue"/>
            <w:tcBorders>
              <w:top w:val="nil"/>
            </w:tcBorders>
            <w:vAlign w:val="top"/>
          </w:tcPr>
          <w:p>
            <w:pPr>
              <w:rPr>
                <w:sz w:val="2"/>
                <w:szCs w:val="2"/>
              </w:rPr>
            </w:pPr>
          </w:p>
        </w:tc>
        <w:tc>
          <w:tcPr>
            <w:tcW w:w="622" w:type="dxa"/>
            <w:vMerge w:val="continue"/>
            <w:tcBorders>
              <w:top w:val="nil"/>
            </w:tcBorders>
            <w:vAlign w:val="top"/>
          </w:tcPr>
          <w:p>
            <w:pPr>
              <w:rPr>
                <w:sz w:val="2"/>
                <w:szCs w:val="2"/>
              </w:rPr>
            </w:pPr>
          </w:p>
        </w:tc>
        <w:tc>
          <w:tcPr>
            <w:tcW w:w="720" w:type="dxa"/>
            <w:vMerge w:val="continue"/>
            <w:tcBorders>
              <w:top w:val="nil"/>
            </w:tcBorders>
            <w:vAlign w:val="top"/>
          </w:tcPr>
          <w:p>
            <w:pPr>
              <w:rPr>
                <w:sz w:val="2"/>
                <w:szCs w:val="2"/>
              </w:rPr>
            </w:pPr>
          </w:p>
        </w:tc>
        <w:tc>
          <w:tcPr>
            <w:tcW w:w="3020" w:type="dxa"/>
            <w:vMerge w:val="continue"/>
            <w:tcBorders>
              <w:top w:val="nil"/>
            </w:tcBorders>
            <w:vAlign w:val="top"/>
          </w:tcPr>
          <w:p>
            <w:pPr>
              <w:rPr>
                <w:sz w:val="2"/>
                <w:szCs w:val="2"/>
              </w:rPr>
            </w:pPr>
          </w:p>
        </w:tc>
        <w:tc>
          <w:tcPr>
            <w:tcW w:w="1315" w:type="dxa"/>
            <w:vMerge w:val="continue"/>
            <w:tcBorders>
              <w:top w:val="nil"/>
            </w:tcBorders>
            <w:vAlign w:val="top"/>
          </w:tcPr>
          <w:p>
            <w:pPr>
              <w:rPr>
                <w:sz w:val="2"/>
                <w:szCs w:val="2"/>
              </w:rPr>
            </w:pPr>
          </w:p>
        </w:tc>
        <w:tc>
          <w:tcPr>
            <w:tcW w:w="2243" w:type="dxa"/>
            <w:vMerge w:val="restart"/>
            <w:vAlign w:val="top"/>
          </w:tcPr>
          <w:p>
            <w:pPr>
              <w:pStyle w:val="7"/>
              <w:spacing w:before="64" w:line="249" w:lineRule="auto"/>
              <w:ind w:left="107" w:right="99"/>
              <w:jc w:val="both"/>
              <w:rPr>
                <w:sz w:val="18"/>
              </w:rPr>
            </w:pPr>
            <w:r>
              <w:rPr>
                <w:sz w:val="18"/>
              </w:rPr>
              <w:t>收到征地批准文件之日起10</w:t>
            </w:r>
            <w:r>
              <w:rPr>
                <w:spacing w:val="-8"/>
                <w:sz w:val="18"/>
              </w:rPr>
              <w:t xml:space="preserve"> 个工作日内，在政府网</w:t>
            </w:r>
            <w:r>
              <w:rPr>
                <w:sz w:val="18"/>
              </w:rPr>
              <w:t>站、征地信息公开平台公开。</w:t>
            </w:r>
          </w:p>
        </w:tc>
        <w:tc>
          <w:tcPr>
            <w:tcW w:w="992" w:type="dxa"/>
            <w:vMerge w:val="continue"/>
            <w:tcBorders>
              <w:top w:val="nil"/>
            </w:tcBorders>
            <w:vAlign w:val="top"/>
          </w:tcPr>
          <w:p>
            <w:pPr>
              <w:rPr>
                <w:sz w:val="2"/>
                <w:szCs w:val="2"/>
              </w:rPr>
            </w:pPr>
          </w:p>
        </w:tc>
        <w:tc>
          <w:tcPr>
            <w:tcW w:w="1843" w:type="dxa"/>
            <w:vMerge w:val="continue"/>
            <w:tcBorders>
              <w:top w:val="nil"/>
            </w:tcBorders>
            <w:vAlign w:val="top"/>
          </w:tcPr>
          <w:p>
            <w:pPr>
              <w:rPr>
                <w:sz w:val="2"/>
                <w:szCs w:val="2"/>
              </w:rPr>
            </w:pPr>
          </w:p>
        </w:tc>
        <w:tc>
          <w:tcPr>
            <w:tcW w:w="501" w:type="dxa"/>
            <w:vMerge w:val="continue"/>
            <w:tcBorders>
              <w:top w:val="nil"/>
            </w:tcBorders>
            <w:vAlign w:val="top"/>
          </w:tcPr>
          <w:p>
            <w:pPr>
              <w:rPr>
                <w:sz w:val="2"/>
                <w:szCs w:val="2"/>
              </w:rPr>
            </w:pPr>
          </w:p>
        </w:tc>
        <w:tc>
          <w:tcPr>
            <w:tcW w:w="875" w:type="dxa"/>
            <w:vMerge w:val="continue"/>
            <w:tcBorders>
              <w:top w:val="nil"/>
            </w:tcBorders>
            <w:vAlign w:val="top"/>
          </w:tcPr>
          <w:p>
            <w:pPr>
              <w:rPr>
                <w:sz w:val="2"/>
                <w:szCs w:val="2"/>
              </w:rPr>
            </w:pPr>
          </w:p>
        </w:tc>
        <w:tc>
          <w:tcPr>
            <w:tcW w:w="551" w:type="dxa"/>
            <w:vMerge w:val="continue"/>
            <w:tcBorders>
              <w:top w:val="nil"/>
            </w:tcBorders>
            <w:vAlign w:val="top"/>
          </w:tcPr>
          <w:p>
            <w:pPr>
              <w:rPr>
                <w:sz w:val="2"/>
                <w:szCs w:val="2"/>
              </w:rPr>
            </w:pPr>
          </w:p>
        </w:tc>
        <w:tc>
          <w:tcPr>
            <w:tcW w:w="720" w:type="dxa"/>
            <w:vMerge w:val="continue"/>
            <w:tcBorders>
              <w:top w:val="nil"/>
            </w:tcBorders>
            <w:vAlign w:val="top"/>
          </w:tcPr>
          <w:p>
            <w:pPr>
              <w:rPr>
                <w:sz w:val="2"/>
                <w:szCs w:val="2"/>
              </w:rPr>
            </w:pPr>
          </w:p>
        </w:tc>
        <w:tc>
          <w:tcPr>
            <w:tcW w:w="720" w:type="dxa"/>
            <w:vMerge w:val="continue"/>
            <w:tcBorders>
              <w:top w:val="nil"/>
            </w:tcBorders>
            <w:vAlign w:val="top"/>
          </w:tcPr>
          <w:p>
            <w:pPr>
              <w:rPr>
                <w:sz w:val="2"/>
                <w:szCs w:val="2"/>
              </w:rPr>
            </w:pPr>
          </w:p>
        </w:tc>
        <w:tc>
          <w:tcPr>
            <w:tcW w:w="720" w:type="dxa"/>
            <w:vMerge w:val="continue"/>
            <w:tcBorders>
              <w:top w:val="nil"/>
            </w:tcBorders>
            <w:vAlign w:val="top"/>
          </w:tcPr>
          <w:p>
            <w:pPr>
              <w:rPr>
                <w:sz w:val="2"/>
                <w:szCs w:val="2"/>
              </w:rPr>
            </w:pPr>
          </w:p>
        </w:tc>
      </w:tr>
      <w:tr>
        <w:trPr>
          <w:trHeight w:val="690" w:hRule="atLeast"/>
        </w:trPr>
        <w:tc>
          <w:tcPr>
            <w:tcW w:w="638" w:type="dxa"/>
            <w:vMerge w:val="continue"/>
            <w:tcBorders>
              <w:top w:val="nil"/>
            </w:tcBorders>
            <w:vAlign w:val="top"/>
          </w:tcPr>
          <w:p>
            <w:pPr>
              <w:rPr>
                <w:sz w:val="2"/>
                <w:szCs w:val="2"/>
              </w:rPr>
            </w:pPr>
          </w:p>
        </w:tc>
        <w:tc>
          <w:tcPr>
            <w:tcW w:w="622" w:type="dxa"/>
            <w:vMerge w:val="continue"/>
            <w:tcBorders>
              <w:top w:val="nil"/>
            </w:tcBorders>
            <w:vAlign w:val="top"/>
          </w:tcPr>
          <w:p>
            <w:pPr>
              <w:rPr>
                <w:sz w:val="2"/>
                <w:szCs w:val="2"/>
              </w:rPr>
            </w:pPr>
          </w:p>
        </w:tc>
        <w:tc>
          <w:tcPr>
            <w:tcW w:w="720" w:type="dxa"/>
            <w:vMerge w:val="continue"/>
            <w:tcBorders>
              <w:top w:val="nil"/>
            </w:tcBorders>
            <w:vAlign w:val="top"/>
          </w:tcPr>
          <w:p>
            <w:pPr>
              <w:rPr>
                <w:sz w:val="2"/>
                <w:szCs w:val="2"/>
              </w:rPr>
            </w:pPr>
          </w:p>
        </w:tc>
        <w:tc>
          <w:tcPr>
            <w:tcW w:w="3020" w:type="dxa"/>
            <w:vMerge w:val="continue"/>
            <w:tcBorders>
              <w:top w:val="nil"/>
            </w:tcBorders>
            <w:vAlign w:val="top"/>
          </w:tcPr>
          <w:p>
            <w:pPr>
              <w:rPr>
                <w:sz w:val="2"/>
                <w:szCs w:val="2"/>
              </w:rPr>
            </w:pPr>
          </w:p>
        </w:tc>
        <w:tc>
          <w:tcPr>
            <w:tcW w:w="1315" w:type="dxa"/>
            <w:vMerge w:val="continue"/>
            <w:tcBorders>
              <w:top w:val="nil"/>
            </w:tcBorders>
            <w:vAlign w:val="top"/>
          </w:tcPr>
          <w:p>
            <w:pPr>
              <w:rPr>
                <w:sz w:val="2"/>
                <w:szCs w:val="2"/>
              </w:rPr>
            </w:pPr>
          </w:p>
        </w:tc>
        <w:tc>
          <w:tcPr>
            <w:tcW w:w="2243" w:type="dxa"/>
            <w:vMerge w:val="continue"/>
            <w:tcBorders>
              <w:top w:val="nil"/>
            </w:tcBorders>
            <w:vAlign w:val="top"/>
          </w:tcPr>
          <w:p>
            <w:pPr>
              <w:rPr>
                <w:sz w:val="2"/>
                <w:szCs w:val="2"/>
              </w:rPr>
            </w:pPr>
          </w:p>
        </w:tc>
        <w:tc>
          <w:tcPr>
            <w:tcW w:w="992" w:type="dxa"/>
            <w:vMerge w:val="continue"/>
            <w:tcBorders>
              <w:top w:val="nil"/>
            </w:tcBorders>
            <w:vAlign w:val="top"/>
          </w:tcPr>
          <w:p>
            <w:pPr>
              <w:rPr>
                <w:sz w:val="2"/>
                <w:szCs w:val="2"/>
              </w:rPr>
            </w:pPr>
          </w:p>
        </w:tc>
        <w:tc>
          <w:tcPr>
            <w:tcW w:w="1843" w:type="dxa"/>
            <w:vMerge w:val="continue"/>
            <w:tcBorders>
              <w:top w:val="nil"/>
            </w:tcBorders>
            <w:vAlign w:val="top"/>
          </w:tcPr>
          <w:p>
            <w:pPr>
              <w:rPr>
                <w:sz w:val="2"/>
                <w:szCs w:val="2"/>
              </w:rPr>
            </w:pPr>
          </w:p>
        </w:tc>
        <w:tc>
          <w:tcPr>
            <w:tcW w:w="501" w:type="dxa"/>
            <w:vAlign w:val="top"/>
          </w:tcPr>
          <w:p>
            <w:pPr>
              <w:pStyle w:val="7"/>
              <w:spacing w:before="11"/>
              <w:rPr>
                <w:rFonts w:ascii="宋体"/>
                <w:b/>
                <w:sz w:val="17"/>
              </w:rPr>
            </w:pPr>
          </w:p>
          <w:p>
            <w:pPr>
              <w:pStyle w:val="7"/>
              <w:ind w:left="160"/>
              <w:rPr>
                <w:sz w:val="18"/>
              </w:rPr>
            </w:pPr>
            <w:r>
              <w:rPr>
                <w:sz w:val="18"/>
              </w:rPr>
              <w:t>√</w:t>
            </w:r>
          </w:p>
        </w:tc>
        <w:tc>
          <w:tcPr>
            <w:tcW w:w="875" w:type="dxa"/>
            <w:vAlign w:val="top"/>
          </w:tcPr>
          <w:p>
            <w:pPr>
              <w:pStyle w:val="7"/>
              <w:rPr>
                <w:rFonts w:ascii="Times New Roman"/>
                <w:sz w:val="18"/>
              </w:rPr>
            </w:pPr>
          </w:p>
        </w:tc>
        <w:tc>
          <w:tcPr>
            <w:tcW w:w="551" w:type="dxa"/>
            <w:vMerge w:val="continue"/>
            <w:tcBorders>
              <w:top w:val="nil"/>
            </w:tcBorders>
            <w:vAlign w:val="top"/>
          </w:tcPr>
          <w:p>
            <w:pPr>
              <w:rPr>
                <w:sz w:val="2"/>
                <w:szCs w:val="2"/>
              </w:rPr>
            </w:pPr>
          </w:p>
        </w:tc>
        <w:tc>
          <w:tcPr>
            <w:tcW w:w="720" w:type="dxa"/>
            <w:vMerge w:val="continue"/>
            <w:tcBorders>
              <w:top w:val="nil"/>
            </w:tcBorders>
            <w:vAlign w:val="top"/>
          </w:tcPr>
          <w:p>
            <w:pPr>
              <w:rPr>
                <w:sz w:val="2"/>
                <w:szCs w:val="2"/>
              </w:rPr>
            </w:pPr>
          </w:p>
        </w:tc>
        <w:tc>
          <w:tcPr>
            <w:tcW w:w="720" w:type="dxa"/>
            <w:vMerge w:val="continue"/>
            <w:tcBorders>
              <w:top w:val="nil"/>
            </w:tcBorders>
            <w:vAlign w:val="top"/>
          </w:tcPr>
          <w:p>
            <w:pPr>
              <w:rPr>
                <w:sz w:val="2"/>
                <w:szCs w:val="2"/>
              </w:rPr>
            </w:pPr>
          </w:p>
        </w:tc>
        <w:tc>
          <w:tcPr>
            <w:tcW w:w="720" w:type="dxa"/>
            <w:vMerge w:val="continue"/>
            <w:tcBorders>
              <w:top w:val="nil"/>
            </w:tcBorders>
            <w:vAlign w:val="top"/>
          </w:tcPr>
          <w:p>
            <w:pPr>
              <w:rPr>
                <w:sz w:val="2"/>
                <w:szCs w:val="2"/>
              </w:rPr>
            </w:pPr>
          </w:p>
        </w:tc>
      </w:tr>
      <w:tr>
        <w:trPr>
          <w:trHeight w:val="1557" w:hRule="atLeast"/>
        </w:trPr>
        <w:tc>
          <w:tcPr>
            <w:tcW w:w="638" w:type="dxa"/>
            <w:vAlign w:val="top"/>
          </w:tcPr>
          <w:p>
            <w:pPr>
              <w:pStyle w:val="7"/>
              <w:rPr>
                <w:rFonts w:ascii="宋体"/>
                <w:b/>
                <w:sz w:val="18"/>
              </w:rPr>
            </w:pPr>
          </w:p>
          <w:p>
            <w:pPr>
              <w:pStyle w:val="7"/>
              <w:rPr>
                <w:rFonts w:ascii="宋体"/>
                <w:b/>
                <w:sz w:val="18"/>
              </w:rPr>
            </w:pPr>
          </w:p>
          <w:p>
            <w:pPr>
              <w:pStyle w:val="7"/>
              <w:spacing w:before="8"/>
              <w:rPr>
                <w:rFonts w:ascii="宋体"/>
                <w:b/>
                <w:sz w:val="15"/>
              </w:rPr>
            </w:pPr>
          </w:p>
          <w:p>
            <w:pPr>
              <w:pStyle w:val="7"/>
              <w:ind w:right="262"/>
              <w:jc w:val="right"/>
              <w:rPr>
                <w:sz w:val="18"/>
              </w:rPr>
            </w:pPr>
            <w:r>
              <w:rPr>
                <w:sz w:val="18"/>
              </w:rPr>
              <w:t>2</w:t>
            </w:r>
          </w:p>
        </w:tc>
        <w:tc>
          <w:tcPr>
            <w:tcW w:w="622" w:type="dxa"/>
            <w:vMerge w:val="restart"/>
            <w:vAlign w:val="top"/>
          </w:tcPr>
          <w:p>
            <w:pPr>
              <w:pStyle w:val="7"/>
              <w:rPr>
                <w:rFonts w:ascii="宋体"/>
                <w:b/>
                <w:sz w:val="18"/>
              </w:rPr>
            </w:pPr>
          </w:p>
          <w:p>
            <w:pPr>
              <w:pStyle w:val="7"/>
              <w:rPr>
                <w:rFonts w:ascii="宋体"/>
                <w:b/>
                <w:sz w:val="18"/>
              </w:rPr>
            </w:pPr>
          </w:p>
          <w:p>
            <w:pPr>
              <w:pStyle w:val="7"/>
              <w:rPr>
                <w:rFonts w:ascii="宋体"/>
                <w:b/>
                <w:sz w:val="18"/>
              </w:rPr>
            </w:pPr>
          </w:p>
          <w:p>
            <w:pPr>
              <w:pStyle w:val="7"/>
              <w:rPr>
                <w:rFonts w:ascii="宋体"/>
                <w:b/>
                <w:sz w:val="18"/>
              </w:rPr>
            </w:pPr>
          </w:p>
          <w:p>
            <w:pPr>
              <w:pStyle w:val="7"/>
              <w:spacing w:before="2"/>
              <w:rPr>
                <w:rFonts w:ascii="宋体"/>
                <w:b/>
                <w:sz w:val="18"/>
              </w:rPr>
            </w:pPr>
          </w:p>
          <w:p>
            <w:pPr>
              <w:pStyle w:val="7"/>
              <w:spacing w:before="1" w:line="324" w:lineRule="auto"/>
              <w:ind w:left="130" w:right="121"/>
              <w:jc w:val="both"/>
              <w:rPr>
                <w:sz w:val="18"/>
              </w:rPr>
            </w:pPr>
            <w:r>
              <w:rPr>
                <w:sz w:val="18"/>
              </w:rPr>
              <w:t>征地组织实施</w:t>
            </w:r>
          </w:p>
        </w:tc>
        <w:tc>
          <w:tcPr>
            <w:tcW w:w="720" w:type="dxa"/>
            <w:vAlign w:val="top"/>
          </w:tcPr>
          <w:p>
            <w:pPr>
              <w:pStyle w:val="7"/>
              <w:rPr>
                <w:rFonts w:ascii="宋体"/>
                <w:b/>
                <w:sz w:val="18"/>
              </w:rPr>
            </w:pPr>
          </w:p>
          <w:p>
            <w:pPr>
              <w:pStyle w:val="7"/>
              <w:spacing w:before="143" w:line="333" w:lineRule="auto"/>
              <w:ind w:left="179" w:right="169"/>
              <w:jc w:val="both"/>
              <w:rPr>
                <w:sz w:val="18"/>
              </w:rPr>
            </w:pPr>
            <w:r>
              <w:rPr>
                <w:sz w:val="18"/>
              </w:rPr>
              <w:t>征地补偿登记</w:t>
            </w:r>
          </w:p>
        </w:tc>
        <w:tc>
          <w:tcPr>
            <w:tcW w:w="3020" w:type="dxa"/>
            <w:vAlign w:val="top"/>
          </w:tcPr>
          <w:p>
            <w:pPr>
              <w:pStyle w:val="7"/>
              <w:spacing w:before="1"/>
              <w:rPr>
                <w:rFonts w:ascii="宋体"/>
                <w:b/>
                <w:sz w:val="15"/>
              </w:rPr>
            </w:pPr>
          </w:p>
          <w:p>
            <w:pPr>
              <w:pStyle w:val="7"/>
              <w:ind w:left="107"/>
              <w:rPr>
                <w:sz w:val="18"/>
              </w:rPr>
            </w:pPr>
            <w:r>
              <w:rPr>
                <w:sz w:val="18"/>
              </w:rPr>
              <w:t>征地补偿登记汇总表。</w:t>
            </w:r>
          </w:p>
          <w:p>
            <w:pPr>
              <w:pStyle w:val="7"/>
              <w:spacing w:before="81" w:line="324" w:lineRule="auto"/>
              <w:ind w:left="107" w:right="96"/>
              <w:jc w:val="both"/>
              <w:rPr>
                <w:sz w:val="18"/>
              </w:rPr>
            </w:pPr>
            <w:r>
              <w:rPr>
                <w:sz w:val="18"/>
              </w:rPr>
              <w:t>〔*征地补偿登记前置与征收土地现</w:t>
            </w:r>
            <w:r>
              <w:rPr>
                <w:spacing w:val="-10"/>
                <w:sz w:val="18"/>
              </w:rPr>
              <w:t>状调查合并进行的，在前置环节一并</w:t>
            </w:r>
            <w:r>
              <w:rPr>
                <w:sz w:val="18"/>
              </w:rPr>
              <w:t>公开〕。</w:t>
            </w:r>
          </w:p>
        </w:tc>
        <w:tc>
          <w:tcPr>
            <w:tcW w:w="1315" w:type="dxa"/>
            <w:vAlign w:val="top"/>
          </w:tcPr>
          <w:p>
            <w:pPr>
              <w:pStyle w:val="7"/>
              <w:spacing w:before="10"/>
              <w:rPr>
                <w:rFonts w:ascii="宋体"/>
                <w:b/>
                <w:sz w:val="16"/>
              </w:rPr>
            </w:pPr>
          </w:p>
          <w:p>
            <w:pPr>
              <w:pStyle w:val="7"/>
              <w:spacing w:line="333" w:lineRule="auto"/>
              <w:ind w:left="107" w:right="115"/>
              <w:rPr>
                <w:sz w:val="18"/>
              </w:rPr>
            </w:pPr>
            <w:r>
              <w:rPr>
                <w:sz w:val="18"/>
              </w:rPr>
              <w:t xml:space="preserve">《土地管理 </w:t>
            </w:r>
            <w:r>
              <w:rPr>
                <w:spacing w:val="-3"/>
                <w:sz w:val="18"/>
              </w:rPr>
              <w:t>法》、《政府</w:t>
            </w:r>
            <w:r>
              <w:rPr>
                <w:sz w:val="18"/>
              </w:rPr>
              <w:t>信息公开条 例》</w:t>
            </w:r>
          </w:p>
        </w:tc>
        <w:tc>
          <w:tcPr>
            <w:tcW w:w="2243" w:type="dxa"/>
            <w:vAlign w:val="top"/>
          </w:tcPr>
          <w:p>
            <w:pPr>
              <w:pStyle w:val="7"/>
              <w:rPr>
                <w:rFonts w:ascii="宋体"/>
                <w:b/>
                <w:sz w:val="18"/>
              </w:rPr>
            </w:pPr>
          </w:p>
          <w:p>
            <w:pPr>
              <w:pStyle w:val="7"/>
              <w:spacing w:before="143" w:line="333" w:lineRule="auto"/>
              <w:ind w:left="107" w:right="143"/>
              <w:jc w:val="both"/>
              <w:rPr>
                <w:sz w:val="18"/>
              </w:rPr>
            </w:pPr>
            <w:r>
              <w:rPr>
                <w:spacing w:val="-5"/>
                <w:sz w:val="18"/>
              </w:rPr>
              <w:t xml:space="preserve">征地补偿登记结束后 </w:t>
            </w:r>
            <w:r>
              <w:rPr>
                <w:sz w:val="18"/>
              </w:rPr>
              <w:t>5</w:t>
            </w:r>
            <w:r>
              <w:rPr>
                <w:spacing w:val="-31"/>
                <w:sz w:val="18"/>
              </w:rPr>
              <w:t xml:space="preserve"> 个</w:t>
            </w:r>
            <w:r>
              <w:rPr>
                <w:spacing w:val="-2"/>
                <w:sz w:val="18"/>
              </w:rPr>
              <w:t>工作日内公开。公示结束</w:t>
            </w:r>
            <w:r>
              <w:rPr>
                <w:sz w:val="18"/>
              </w:rPr>
              <w:t>后，转为依申请公开。</w:t>
            </w:r>
          </w:p>
        </w:tc>
        <w:tc>
          <w:tcPr>
            <w:tcW w:w="992" w:type="dxa"/>
            <w:vAlign w:val="top"/>
          </w:tcPr>
          <w:p>
            <w:pPr>
              <w:pStyle w:val="7"/>
              <w:rPr>
                <w:rFonts w:ascii="宋体"/>
                <w:b/>
                <w:sz w:val="18"/>
              </w:rPr>
            </w:pPr>
          </w:p>
          <w:p>
            <w:pPr>
              <w:pStyle w:val="7"/>
              <w:spacing w:before="8"/>
              <w:rPr>
                <w:rFonts w:ascii="宋体"/>
                <w:b/>
                <w:sz w:val="24"/>
              </w:rPr>
            </w:pPr>
          </w:p>
          <w:p>
            <w:pPr>
              <w:pStyle w:val="7"/>
              <w:spacing w:line="268" w:lineRule="auto"/>
              <w:ind w:right="125"/>
              <w:rPr>
                <w:sz w:val="18"/>
              </w:rPr>
            </w:pPr>
            <w:r>
              <w:rPr>
                <w:rFonts w:hint="eastAsia"/>
                <w:sz w:val="18"/>
                <w:lang w:val="en-US" w:eastAsia="zh-CN"/>
              </w:rPr>
              <w:t>尉庄乡</w:t>
            </w:r>
            <w:r>
              <w:rPr>
                <w:sz w:val="18"/>
              </w:rPr>
              <w:t>人民政府</w:t>
            </w:r>
          </w:p>
        </w:tc>
        <w:tc>
          <w:tcPr>
            <w:tcW w:w="1843" w:type="dxa"/>
            <w:vAlign w:val="top"/>
          </w:tcPr>
          <w:p>
            <w:pPr>
              <w:pStyle w:val="7"/>
              <w:rPr>
                <w:rFonts w:ascii="宋体"/>
                <w:b/>
                <w:sz w:val="18"/>
              </w:rPr>
            </w:pPr>
          </w:p>
          <w:p>
            <w:pPr>
              <w:pStyle w:val="7"/>
              <w:spacing w:before="5"/>
              <w:rPr>
                <w:rFonts w:ascii="宋体"/>
                <w:b/>
                <w:sz w:val="21"/>
              </w:rPr>
            </w:pPr>
          </w:p>
          <w:p>
            <w:pPr>
              <w:pStyle w:val="7"/>
              <w:numPr>
                <w:ilvl w:val="0"/>
                <w:numId w:val="2"/>
              </w:numPr>
              <w:tabs>
                <w:tab w:val="left" w:pos="289"/>
              </w:tabs>
              <w:spacing w:before="1" w:after="0" w:line="240" w:lineRule="auto"/>
              <w:ind w:left="288" w:right="0" w:hanging="182"/>
              <w:jc w:val="left"/>
              <w:rPr>
                <w:sz w:val="18"/>
              </w:rPr>
            </w:pPr>
            <w:r>
              <w:rPr>
                <w:rFonts w:hint="eastAsia"/>
                <w:sz w:val="18"/>
                <w:lang w:val="en-US" w:eastAsia="zh-CN"/>
              </w:rPr>
              <w:t>乡公示</w:t>
            </w:r>
            <w:r>
              <w:rPr>
                <w:sz w:val="18"/>
              </w:rPr>
              <w:t>栏</w:t>
            </w:r>
          </w:p>
          <w:p>
            <w:pPr>
              <w:pStyle w:val="7"/>
              <w:numPr>
                <w:ilvl w:val="0"/>
                <w:numId w:val="2"/>
              </w:numPr>
              <w:tabs>
                <w:tab w:val="left" w:pos="289"/>
              </w:tabs>
              <w:spacing w:before="81" w:after="0" w:line="240" w:lineRule="auto"/>
              <w:ind w:left="288" w:right="0" w:hanging="182"/>
              <w:jc w:val="left"/>
              <w:rPr>
                <w:sz w:val="18"/>
              </w:rPr>
            </w:pPr>
            <w:r>
              <w:rPr>
                <w:sz w:val="18"/>
              </w:rPr>
              <w:t>村公示栏</w:t>
            </w:r>
          </w:p>
        </w:tc>
        <w:tc>
          <w:tcPr>
            <w:tcW w:w="501" w:type="dxa"/>
            <w:vAlign w:val="top"/>
          </w:tcPr>
          <w:p>
            <w:pPr>
              <w:pStyle w:val="7"/>
              <w:rPr>
                <w:rFonts w:ascii="Times New Roman"/>
                <w:sz w:val="18"/>
              </w:rPr>
            </w:pPr>
          </w:p>
        </w:tc>
        <w:tc>
          <w:tcPr>
            <w:tcW w:w="875" w:type="dxa"/>
            <w:vAlign w:val="top"/>
          </w:tcPr>
          <w:p>
            <w:pPr>
              <w:pStyle w:val="7"/>
              <w:spacing w:before="37" w:line="324" w:lineRule="auto"/>
              <w:ind w:left="166" w:right="158"/>
              <w:jc w:val="both"/>
              <w:rPr>
                <w:sz w:val="18"/>
              </w:rPr>
            </w:pPr>
            <w:r>
              <w:rPr>
                <w:spacing w:val="-7"/>
                <w:sz w:val="18"/>
              </w:rPr>
              <w:t>√拟征收土地所在地的村集</w:t>
            </w:r>
          </w:p>
          <w:p>
            <w:pPr>
              <w:pStyle w:val="7"/>
              <w:spacing w:before="3"/>
              <w:ind w:left="166"/>
              <w:rPr>
                <w:sz w:val="18"/>
              </w:rPr>
            </w:pPr>
            <w:r>
              <w:rPr>
                <w:sz w:val="18"/>
              </w:rPr>
              <w:t>体成员</w:t>
            </w:r>
          </w:p>
        </w:tc>
        <w:tc>
          <w:tcPr>
            <w:tcW w:w="551" w:type="dxa"/>
            <w:vAlign w:val="top"/>
          </w:tcPr>
          <w:p>
            <w:pPr>
              <w:pStyle w:val="7"/>
              <w:rPr>
                <w:rFonts w:ascii="宋体"/>
                <w:b/>
                <w:sz w:val="18"/>
              </w:rPr>
            </w:pPr>
          </w:p>
          <w:p>
            <w:pPr>
              <w:pStyle w:val="7"/>
              <w:rPr>
                <w:rFonts w:ascii="宋体"/>
                <w:b/>
                <w:sz w:val="18"/>
              </w:rPr>
            </w:pPr>
          </w:p>
          <w:p>
            <w:pPr>
              <w:pStyle w:val="7"/>
              <w:spacing w:before="8"/>
              <w:rPr>
                <w:rFonts w:ascii="宋体"/>
                <w:b/>
                <w:sz w:val="15"/>
              </w:rPr>
            </w:pPr>
          </w:p>
          <w:p>
            <w:pPr>
              <w:pStyle w:val="7"/>
              <w:ind w:left="6"/>
              <w:jc w:val="center"/>
              <w:rPr>
                <w:sz w:val="18"/>
              </w:rPr>
            </w:pPr>
            <w:r>
              <w:rPr>
                <w:sz w:val="18"/>
              </w:rPr>
              <w:t>√</w:t>
            </w:r>
          </w:p>
        </w:tc>
        <w:tc>
          <w:tcPr>
            <w:tcW w:w="720" w:type="dxa"/>
            <w:vAlign w:val="top"/>
          </w:tcPr>
          <w:p>
            <w:pPr>
              <w:pStyle w:val="7"/>
              <w:rPr>
                <w:rFonts w:ascii="宋体"/>
                <w:b/>
                <w:sz w:val="18"/>
              </w:rPr>
            </w:pPr>
          </w:p>
          <w:p>
            <w:pPr>
              <w:pStyle w:val="7"/>
              <w:rPr>
                <w:rFonts w:ascii="宋体"/>
                <w:b/>
                <w:sz w:val="18"/>
              </w:rPr>
            </w:pPr>
          </w:p>
          <w:p>
            <w:pPr>
              <w:pStyle w:val="7"/>
              <w:spacing w:before="8"/>
              <w:rPr>
                <w:rFonts w:ascii="宋体"/>
                <w:b/>
                <w:sz w:val="15"/>
              </w:rPr>
            </w:pPr>
          </w:p>
          <w:p>
            <w:pPr>
              <w:pStyle w:val="7"/>
              <w:ind w:left="7"/>
              <w:jc w:val="center"/>
              <w:rPr>
                <w:sz w:val="18"/>
              </w:rPr>
            </w:pPr>
            <w:r>
              <w:rPr>
                <w:sz w:val="18"/>
              </w:rPr>
              <w:t>√</w:t>
            </w:r>
          </w:p>
        </w:tc>
        <w:tc>
          <w:tcPr>
            <w:tcW w:w="720" w:type="dxa"/>
            <w:vAlign w:val="top"/>
          </w:tcPr>
          <w:p>
            <w:pPr>
              <w:pStyle w:val="7"/>
              <w:rPr>
                <w:rFonts w:ascii="Times New Roman"/>
                <w:sz w:val="18"/>
              </w:rPr>
            </w:pPr>
          </w:p>
        </w:tc>
        <w:tc>
          <w:tcPr>
            <w:tcW w:w="720" w:type="dxa"/>
            <w:vAlign w:val="top"/>
          </w:tcPr>
          <w:p>
            <w:pPr>
              <w:pStyle w:val="7"/>
              <w:rPr>
                <w:rFonts w:ascii="宋体"/>
                <w:b/>
                <w:sz w:val="18"/>
              </w:rPr>
            </w:pPr>
          </w:p>
          <w:p>
            <w:pPr>
              <w:pStyle w:val="7"/>
              <w:rPr>
                <w:rFonts w:ascii="宋体"/>
                <w:b/>
                <w:sz w:val="18"/>
              </w:rPr>
            </w:pPr>
          </w:p>
          <w:p>
            <w:pPr>
              <w:pStyle w:val="7"/>
              <w:spacing w:before="8"/>
              <w:rPr>
                <w:rFonts w:ascii="宋体"/>
                <w:b/>
                <w:sz w:val="15"/>
              </w:rPr>
            </w:pPr>
          </w:p>
          <w:p>
            <w:pPr>
              <w:pStyle w:val="7"/>
              <w:ind w:left="7"/>
              <w:jc w:val="center"/>
              <w:rPr>
                <w:sz w:val="18"/>
              </w:rPr>
            </w:pPr>
            <w:r>
              <w:rPr>
                <w:sz w:val="18"/>
              </w:rPr>
              <w:t>√</w:t>
            </w:r>
          </w:p>
        </w:tc>
      </w:tr>
      <w:tr>
        <w:trPr>
          <w:trHeight w:val="1600" w:hRule="atLeast"/>
        </w:trPr>
        <w:tc>
          <w:tcPr>
            <w:tcW w:w="638" w:type="dxa"/>
            <w:vAlign w:val="top"/>
          </w:tcPr>
          <w:p>
            <w:pPr>
              <w:pStyle w:val="7"/>
              <w:rPr>
                <w:rFonts w:ascii="宋体"/>
                <w:b/>
                <w:sz w:val="18"/>
              </w:rPr>
            </w:pPr>
          </w:p>
          <w:p>
            <w:pPr>
              <w:pStyle w:val="7"/>
              <w:rPr>
                <w:rFonts w:ascii="宋体"/>
                <w:b/>
                <w:sz w:val="18"/>
              </w:rPr>
            </w:pPr>
          </w:p>
          <w:p>
            <w:pPr>
              <w:pStyle w:val="7"/>
              <w:spacing w:before="6"/>
              <w:rPr>
                <w:rFonts w:ascii="宋体"/>
                <w:b/>
                <w:sz w:val="17"/>
              </w:rPr>
            </w:pPr>
          </w:p>
          <w:p>
            <w:pPr>
              <w:pStyle w:val="7"/>
              <w:ind w:right="262"/>
              <w:jc w:val="right"/>
              <w:rPr>
                <w:sz w:val="18"/>
              </w:rPr>
            </w:pPr>
            <w:r>
              <w:rPr>
                <w:sz w:val="18"/>
              </w:rPr>
              <w:t>3</w:t>
            </w:r>
          </w:p>
        </w:tc>
        <w:tc>
          <w:tcPr>
            <w:tcW w:w="622" w:type="dxa"/>
            <w:vMerge w:val="continue"/>
            <w:tcBorders>
              <w:top w:val="nil"/>
            </w:tcBorders>
            <w:vAlign w:val="top"/>
          </w:tcPr>
          <w:p>
            <w:pPr>
              <w:rPr>
                <w:sz w:val="2"/>
                <w:szCs w:val="2"/>
              </w:rPr>
            </w:pPr>
          </w:p>
        </w:tc>
        <w:tc>
          <w:tcPr>
            <w:tcW w:w="720" w:type="dxa"/>
            <w:vAlign w:val="top"/>
          </w:tcPr>
          <w:p>
            <w:pPr>
              <w:pStyle w:val="7"/>
              <w:spacing w:before="6"/>
              <w:rPr>
                <w:rFonts w:ascii="宋体"/>
                <w:b/>
                <w:sz w:val="18"/>
              </w:rPr>
            </w:pPr>
          </w:p>
          <w:p>
            <w:pPr>
              <w:pStyle w:val="7"/>
              <w:spacing w:line="333" w:lineRule="auto"/>
              <w:ind w:left="179" w:right="169"/>
              <w:jc w:val="both"/>
              <w:rPr>
                <w:sz w:val="18"/>
              </w:rPr>
            </w:pPr>
            <w:r>
              <w:rPr>
                <w:sz w:val="18"/>
              </w:rPr>
              <w:t>征地补偿费用支付</w:t>
            </w:r>
          </w:p>
        </w:tc>
        <w:tc>
          <w:tcPr>
            <w:tcW w:w="3020" w:type="dxa"/>
            <w:vAlign w:val="top"/>
          </w:tcPr>
          <w:p>
            <w:pPr>
              <w:pStyle w:val="7"/>
              <w:spacing w:before="6"/>
              <w:rPr>
                <w:rFonts w:ascii="宋体"/>
                <w:b/>
                <w:sz w:val="18"/>
              </w:rPr>
            </w:pPr>
          </w:p>
          <w:p>
            <w:pPr>
              <w:pStyle w:val="7"/>
              <w:ind w:left="107"/>
              <w:rPr>
                <w:sz w:val="18"/>
              </w:rPr>
            </w:pPr>
            <w:r>
              <w:rPr>
                <w:sz w:val="18"/>
              </w:rPr>
              <w:t>征地补偿费用支付凭证。</w:t>
            </w:r>
          </w:p>
          <w:p>
            <w:pPr>
              <w:pStyle w:val="7"/>
              <w:spacing w:before="89" w:line="333" w:lineRule="auto"/>
              <w:ind w:left="107" w:right="111"/>
              <w:rPr>
                <w:sz w:val="18"/>
              </w:rPr>
            </w:pPr>
            <w:r>
              <w:rPr>
                <w:sz w:val="18"/>
              </w:rPr>
              <w:t>〔在被征地村公告栏张贴，予以公</w:t>
            </w:r>
            <w:r>
              <w:rPr>
                <w:spacing w:val="-6"/>
                <w:sz w:val="18"/>
              </w:rPr>
              <w:t xml:space="preserve">开，张贴之日起 </w:t>
            </w:r>
            <w:r>
              <w:rPr>
                <w:sz w:val="18"/>
              </w:rPr>
              <w:t>20</w:t>
            </w:r>
            <w:r>
              <w:rPr>
                <w:spacing w:val="-9"/>
                <w:sz w:val="18"/>
              </w:rPr>
              <w:t xml:space="preserve"> 个工作日后可依</w:t>
            </w:r>
            <w:r>
              <w:rPr>
                <w:sz w:val="18"/>
              </w:rPr>
              <w:t>申请公开〕。</w:t>
            </w:r>
          </w:p>
        </w:tc>
        <w:tc>
          <w:tcPr>
            <w:tcW w:w="1315" w:type="dxa"/>
            <w:vAlign w:val="top"/>
          </w:tcPr>
          <w:p>
            <w:pPr>
              <w:pStyle w:val="7"/>
              <w:spacing w:before="76" w:line="333" w:lineRule="auto"/>
              <w:ind w:left="107" w:right="96"/>
              <w:jc w:val="both"/>
              <w:rPr>
                <w:sz w:val="18"/>
              </w:rPr>
            </w:pPr>
            <w:r>
              <w:rPr>
                <w:sz w:val="18"/>
              </w:rPr>
              <w:t>《政府信息公</w:t>
            </w:r>
            <w:r>
              <w:rPr>
                <w:spacing w:val="-27"/>
                <w:sz w:val="18"/>
              </w:rPr>
              <w:t>开条例》、《征</w:t>
            </w:r>
            <w:r>
              <w:rPr>
                <w:sz w:val="18"/>
              </w:rPr>
              <w:t>收土地公告办法》</w:t>
            </w:r>
          </w:p>
        </w:tc>
        <w:tc>
          <w:tcPr>
            <w:tcW w:w="2243" w:type="dxa"/>
            <w:vAlign w:val="top"/>
          </w:tcPr>
          <w:p>
            <w:pPr>
              <w:pStyle w:val="7"/>
              <w:rPr>
                <w:rFonts w:ascii="宋体"/>
                <w:b/>
                <w:sz w:val="18"/>
              </w:rPr>
            </w:pPr>
          </w:p>
          <w:p>
            <w:pPr>
              <w:pStyle w:val="7"/>
              <w:rPr>
                <w:rFonts w:ascii="宋体"/>
                <w:b/>
                <w:sz w:val="13"/>
              </w:rPr>
            </w:pPr>
          </w:p>
          <w:p>
            <w:pPr>
              <w:pStyle w:val="7"/>
              <w:spacing w:line="331" w:lineRule="auto"/>
              <w:ind w:left="107" w:right="143"/>
              <w:jc w:val="both"/>
              <w:rPr>
                <w:sz w:val="18"/>
              </w:rPr>
            </w:pPr>
            <w:r>
              <w:rPr>
                <w:spacing w:val="-6"/>
                <w:sz w:val="18"/>
              </w:rPr>
              <w:t xml:space="preserve">获得支付凭证后 </w:t>
            </w:r>
            <w:r>
              <w:rPr>
                <w:sz w:val="18"/>
              </w:rPr>
              <w:t>5</w:t>
            </w:r>
            <w:r>
              <w:rPr>
                <w:spacing w:val="-16"/>
                <w:sz w:val="18"/>
              </w:rPr>
              <w:t xml:space="preserve"> 个工作</w:t>
            </w:r>
            <w:r>
              <w:rPr>
                <w:spacing w:val="-2"/>
                <w:sz w:val="18"/>
              </w:rPr>
              <w:t>日内予以公开。公示结束</w:t>
            </w:r>
            <w:r>
              <w:rPr>
                <w:sz w:val="18"/>
              </w:rPr>
              <w:t>后，转为依申请公开。</w:t>
            </w:r>
          </w:p>
        </w:tc>
        <w:tc>
          <w:tcPr>
            <w:tcW w:w="992" w:type="dxa"/>
            <w:vAlign w:val="top"/>
          </w:tcPr>
          <w:p>
            <w:pPr>
              <w:pStyle w:val="7"/>
              <w:rPr>
                <w:rFonts w:ascii="宋体"/>
                <w:b/>
                <w:sz w:val="18"/>
              </w:rPr>
            </w:pPr>
          </w:p>
          <w:p>
            <w:pPr>
              <w:pStyle w:val="7"/>
              <w:spacing w:before="4"/>
              <w:rPr>
                <w:rFonts w:ascii="宋体"/>
                <w:b/>
                <w:sz w:val="26"/>
              </w:rPr>
            </w:pPr>
          </w:p>
          <w:p>
            <w:pPr>
              <w:pStyle w:val="7"/>
              <w:spacing w:line="271" w:lineRule="auto"/>
              <w:ind w:right="125"/>
              <w:rPr>
                <w:sz w:val="18"/>
              </w:rPr>
            </w:pPr>
            <w:r>
              <w:rPr>
                <w:rFonts w:hint="eastAsia"/>
                <w:sz w:val="18"/>
                <w:lang w:val="en-US" w:eastAsia="zh-CN"/>
              </w:rPr>
              <w:t>尉庄乡</w:t>
            </w:r>
            <w:r>
              <w:rPr>
                <w:sz w:val="18"/>
              </w:rPr>
              <w:t>人民政府</w:t>
            </w:r>
          </w:p>
        </w:tc>
        <w:tc>
          <w:tcPr>
            <w:tcW w:w="1843" w:type="dxa"/>
            <w:vAlign w:val="top"/>
          </w:tcPr>
          <w:p>
            <w:pPr>
              <w:pStyle w:val="7"/>
              <w:rPr>
                <w:rFonts w:ascii="宋体"/>
                <w:b/>
                <w:sz w:val="18"/>
              </w:rPr>
            </w:pPr>
          </w:p>
          <w:p>
            <w:pPr>
              <w:pStyle w:val="7"/>
              <w:spacing w:before="4"/>
              <w:rPr>
                <w:rFonts w:ascii="宋体"/>
                <w:b/>
                <w:sz w:val="23"/>
              </w:rPr>
            </w:pPr>
          </w:p>
          <w:p>
            <w:pPr>
              <w:pStyle w:val="7"/>
              <w:numPr>
                <w:ilvl w:val="0"/>
                <w:numId w:val="3"/>
              </w:numPr>
              <w:tabs>
                <w:tab w:val="left" w:pos="289"/>
              </w:tabs>
              <w:spacing w:before="0" w:after="0" w:line="240" w:lineRule="auto"/>
              <w:ind w:left="288" w:right="0" w:hanging="182"/>
              <w:jc w:val="left"/>
              <w:rPr>
                <w:sz w:val="18"/>
              </w:rPr>
            </w:pPr>
            <w:r>
              <w:rPr>
                <w:rFonts w:hint="eastAsia"/>
                <w:sz w:val="18"/>
                <w:lang w:val="en-US" w:eastAsia="zh-CN"/>
              </w:rPr>
              <w:t>乡公示</w:t>
            </w:r>
            <w:r>
              <w:rPr>
                <w:sz w:val="18"/>
              </w:rPr>
              <w:t>栏</w:t>
            </w:r>
          </w:p>
          <w:p>
            <w:pPr>
              <w:pStyle w:val="7"/>
              <w:numPr>
                <w:ilvl w:val="0"/>
                <w:numId w:val="3"/>
              </w:numPr>
              <w:tabs>
                <w:tab w:val="left" w:pos="289"/>
              </w:tabs>
              <w:spacing w:before="82" w:after="0" w:line="240" w:lineRule="auto"/>
              <w:ind w:left="288" w:right="0" w:hanging="182"/>
              <w:jc w:val="left"/>
              <w:rPr>
                <w:sz w:val="18"/>
              </w:rPr>
            </w:pPr>
            <w:r>
              <w:rPr>
                <w:sz w:val="18"/>
              </w:rPr>
              <w:t>村公示栏</w:t>
            </w:r>
          </w:p>
        </w:tc>
        <w:tc>
          <w:tcPr>
            <w:tcW w:w="501" w:type="dxa"/>
            <w:vAlign w:val="top"/>
          </w:tcPr>
          <w:p>
            <w:pPr>
              <w:pStyle w:val="7"/>
              <w:rPr>
                <w:rFonts w:ascii="Times New Roman"/>
                <w:sz w:val="18"/>
              </w:rPr>
            </w:pPr>
          </w:p>
        </w:tc>
        <w:tc>
          <w:tcPr>
            <w:tcW w:w="875" w:type="dxa"/>
            <w:vAlign w:val="top"/>
          </w:tcPr>
          <w:p>
            <w:pPr>
              <w:pStyle w:val="7"/>
              <w:spacing w:before="61" w:line="324" w:lineRule="auto"/>
              <w:ind w:left="166" w:right="158"/>
              <w:jc w:val="both"/>
              <w:rPr>
                <w:sz w:val="18"/>
              </w:rPr>
            </w:pPr>
            <w:r>
              <w:rPr>
                <w:spacing w:val="-7"/>
                <w:sz w:val="18"/>
              </w:rPr>
              <w:t>√拟征收土地所在地的村集</w:t>
            </w:r>
          </w:p>
          <w:p>
            <w:pPr>
              <w:pStyle w:val="7"/>
              <w:spacing w:before="3"/>
              <w:ind w:left="166"/>
              <w:rPr>
                <w:sz w:val="18"/>
              </w:rPr>
            </w:pPr>
            <w:r>
              <w:rPr>
                <w:sz w:val="18"/>
              </w:rPr>
              <w:t>体成员</w:t>
            </w:r>
          </w:p>
        </w:tc>
        <w:tc>
          <w:tcPr>
            <w:tcW w:w="551" w:type="dxa"/>
            <w:vAlign w:val="top"/>
          </w:tcPr>
          <w:p>
            <w:pPr>
              <w:pStyle w:val="7"/>
              <w:rPr>
                <w:rFonts w:ascii="宋体"/>
                <w:b/>
                <w:sz w:val="18"/>
              </w:rPr>
            </w:pPr>
          </w:p>
          <w:p>
            <w:pPr>
              <w:pStyle w:val="7"/>
              <w:rPr>
                <w:rFonts w:ascii="宋体"/>
                <w:b/>
                <w:sz w:val="18"/>
              </w:rPr>
            </w:pPr>
          </w:p>
          <w:p>
            <w:pPr>
              <w:pStyle w:val="7"/>
              <w:spacing w:before="6"/>
              <w:rPr>
                <w:rFonts w:ascii="宋体"/>
                <w:b/>
                <w:sz w:val="17"/>
              </w:rPr>
            </w:pPr>
          </w:p>
          <w:p>
            <w:pPr>
              <w:pStyle w:val="7"/>
              <w:ind w:left="6"/>
              <w:jc w:val="center"/>
              <w:rPr>
                <w:sz w:val="18"/>
              </w:rPr>
            </w:pPr>
            <w:r>
              <w:rPr>
                <w:sz w:val="18"/>
              </w:rPr>
              <w:t>√</w:t>
            </w:r>
          </w:p>
        </w:tc>
        <w:tc>
          <w:tcPr>
            <w:tcW w:w="720" w:type="dxa"/>
            <w:vAlign w:val="top"/>
          </w:tcPr>
          <w:p>
            <w:pPr>
              <w:pStyle w:val="7"/>
              <w:rPr>
                <w:rFonts w:ascii="宋体"/>
                <w:b/>
                <w:sz w:val="18"/>
              </w:rPr>
            </w:pPr>
          </w:p>
          <w:p>
            <w:pPr>
              <w:pStyle w:val="7"/>
              <w:rPr>
                <w:rFonts w:ascii="宋体"/>
                <w:b/>
                <w:sz w:val="18"/>
              </w:rPr>
            </w:pPr>
          </w:p>
          <w:p>
            <w:pPr>
              <w:pStyle w:val="7"/>
              <w:spacing w:before="6"/>
              <w:rPr>
                <w:rFonts w:ascii="宋体"/>
                <w:b/>
                <w:sz w:val="17"/>
              </w:rPr>
            </w:pPr>
          </w:p>
          <w:p>
            <w:pPr>
              <w:pStyle w:val="7"/>
              <w:ind w:left="7"/>
              <w:jc w:val="center"/>
              <w:rPr>
                <w:sz w:val="18"/>
              </w:rPr>
            </w:pPr>
            <w:r>
              <w:rPr>
                <w:sz w:val="18"/>
              </w:rPr>
              <w:t>√</w:t>
            </w:r>
          </w:p>
        </w:tc>
        <w:tc>
          <w:tcPr>
            <w:tcW w:w="720" w:type="dxa"/>
            <w:vAlign w:val="top"/>
          </w:tcPr>
          <w:p>
            <w:pPr>
              <w:pStyle w:val="7"/>
              <w:rPr>
                <w:rFonts w:ascii="Times New Roman"/>
                <w:sz w:val="18"/>
              </w:rPr>
            </w:pPr>
          </w:p>
        </w:tc>
        <w:tc>
          <w:tcPr>
            <w:tcW w:w="720" w:type="dxa"/>
            <w:vAlign w:val="top"/>
          </w:tcPr>
          <w:p>
            <w:pPr>
              <w:pStyle w:val="7"/>
              <w:rPr>
                <w:rFonts w:ascii="宋体"/>
                <w:b/>
                <w:sz w:val="18"/>
              </w:rPr>
            </w:pPr>
          </w:p>
          <w:p>
            <w:pPr>
              <w:pStyle w:val="7"/>
              <w:rPr>
                <w:rFonts w:ascii="宋体"/>
                <w:b/>
                <w:sz w:val="18"/>
              </w:rPr>
            </w:pPr>
          </w:p>
          <w:p>
            <w:pPr>
              <w:pStyle w:val="7"/>
              <w:spacing w:before="6"/>
              <w:rPr>
                <w:rFonts w:ascii="宋体"/>
                <w:b/>
                <w:sz w:val="17"/>
              </w:rPr>
            </w:pPr>
          </w:p>
          <w:p>
            <w:pPr>
              <w:pStyle w:val="7"/>
              <w:ind w:left="7"/>
              <w:jc w:val="center"/>
              <w:rPr>
                <w:sz w:val="18"/>
              </w:rPr>
            </w:pPr>
            <w:r>
              <w:rPr>
                <w:sz w:val="18"/>
              </w:rPr>
              <w:t>√</w:t>
            </w:r>
          </w:p>
        </w:tc>
      </w:tr>
    </w:tbl>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3"/>
        <w:spacing w:before="185"/>
        <w:ind w:left="3719" w:right="3599"/>
        <w:jc w:val="center"/>
        <w:outlineLvl w:val="0"/>
      </w:pPr>
      <w:bookmarkStart w:id="8" w:name="_Toc11017"/>
      <w:r>
        <w:rPr>
          <w:rFonts w:hint="eastAsia"/>
          <w:lang w:eastAsia="zh-CN"/>
        </w:rPr>
        <w:t>（九）</w:t>
      </w:r>
      <w:r>
        <w:t>公共文化服务领域基层政务公开标准目录</w:t>
      </w:r>
      <w:bookmarkEnd w:id="8"/>
    </w:p>
    <w:p>
      <w:pPr>
        <w:pStyle w:val="3"/>
        <w:rPr>
          <w:sz w:val="20"/>
        </w:rPr>
      </w:pPr>
    </w:p>
    <w:p>
      <w:pPr>
        <w:pStyle w:val="3"/>
        <w:spacing w:before="10"/>
        <w:rPr>
          <w:sz w:val="19"/>
        </w:rPr>
      </w:pPr>
    </w:p>
    <w:tbl>
      <w:tblPr>
        <w:tblW w:w="15480" w:type="dxa"/>
        <w:tblInd w:w="3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34"/>
        <w:gridCol w:w="1620"/>
        <w:gridCol w:w="1786"/>
        <w:gridCol w:w="3169"/>
        <w:gridCol w:w="1417"/>
        <w:gridCol w:w="1134"/>
        <w:gridCol w:w="1418"/>
        <w:gridCol w:w="567"/>
        <w:gridCol w:w="709"/>
        <w:gridCol w:w="425"/>
        <w:gridCol w:w="709"/>
        <w:gridCol w:w="532"/>
        <w:gridCol w:w="720"/>
      </w:tblGrid>
      <w:tr>
        <w:trPr>
          <w:trHeight w:val="312" w:hRule="atLeast"/>
        </w:trPr>
        <w:tc>
          <w:tcPr>
            <w:tcW w:w="540" w:type="dxa"/>
            <w:vMerge w:val="restart"/>
            <w:vAlign w:val="top"/>
          </w:tcPr>
          <w:p>
            <w:pPr>
              <w:pStyle w:val="7"/>
              <w:spacing w:before="12"/>
              <w:rPr>
                <w:rFonts w:ascii="宋体"/>
                <w:b/>
                <w:sz w:val="25"/>
              </w:rPr>
            </w:pPr>
          </w:p>
          <w:p>
            <w:pPr>
              <w:pStyle w:val="7"/>
              <w:spacing w:line="266" w:lineRule="auto"/>
              <w:ind w:left="160" w:right="146"/>
              <w:rPr>
                <w:rFonts w:hint="eastAsia" w:ascii="宋体" w:eastAsia="宋体"/>
                <w:sz w:val="22"/>
              </w:rPr>
            </w:pPr>
            <w:r>
              <w:rPr>
                <w:rFonts w:hint="eastAsia" w:ascii="宋体" w:eastAsia="宋体"/>
                <w:sz w:val="22"/>
              </w:rPr>
              <w:t>序号</w:t>
            </w:r>
          </w:p>
        </w:tc>
        <w:tc>
          <w:tcPr>
            <w:tcW w:w="2354" w:type="dxa"/>
            <w:gridSpan w:val="2"/>
            <w:vAlign w:val="top"/>
          </w:tcPr>
          <w:p>
            <w:pPr>
              <w:pStyle w:val="7"/>
              <w:spacing w:before="16" w:line="276" w:lineRule="exact"/>
              <w:ind w:left="736"/>
              <w:rPr>
                <w:rFonts w:hint="eastAsia" w:ascii="黑体" w:eastAsia="黑体"/>
                <w:sz w:val="22"/>
              </w:rPr>
            </w:pPr>
            <w:r>
              <w:rPr>
                <w:rFonts w:hint="eastAsia" w:ascii="黑体" w:eastAsia="黑体"/>
                <w:sz w:val="22"/>
              </w:rPr>
              <w:t>公开事项</w:t>
            </w:r>
          </w:p>
        </w:tc>
        <w:tc>
          <w:tcPr>
            <w:tcW w:w="1786" w:type="dxa"/>
            <w:vMerge w:val="restart"/>
            <w:vAlign w:val="top"/>
          </w:tcPr>
          <w:p>
            <w:pPr>
              <w:pStyle w:val="7"/>
              <w:rPr>
                <w:rFonts w:ascii="宋体"/>
                <w:b/>
                <w:sz w:val="22"/>
              </w:rPr>
            </w:pPr>
          </w:p>
          <w:p>
            <w:pPr>
              <w:pStyle w:val="7"/>
              <w:spacing w:before="2"/>
              <w:rPr>
                <w:rFonts w:ascii="宋体"/>
                <w:b/>
                <w:sz w:val="16"/>
              </w:rPr>
            </w:pPr>
          </w:p>
          <w:p>
            <w:pPr>
              <w:pStyle w:val="7"/>
              <w:ind w:left="108" w:right="-15"/>
              <w:rPr>
                <w:rFonts w:hint="eastAsia" w:ascii="黑体" w:eastAsia="黑体"/>
                <w:sz w:val="22"/>
              </w:rPr>
            </w:pPr>
            <w:r>
              <w:rPr>
                <w:rFonts w:hint="eastAsia" w:ascii="黑体" w:eastAsia="黑体"/>
                <w:spacing w:val="-22"/>
                <w:sz w:val="22"/>
              </w:rPr>
              <w:t>公开内容</w:t>
            </w:r>
            <w:r>
              <w:rPr>
                <w:rFonts w:hint="eastAsia" w:ascii="黑体" w:eastAsia="黑体"/>
                <w:sz w:val="22"/>
              </w:rPr>
              <w:t>（</w:t>
            </w:r>
            <w:r>
              <w:rPr>
                <w:rFonts w:hint="eastAsia" w:ascii="黑体" w:eastAsia="黑体"/>
                <w:spacing w:val="-2"/>
                <w:sz w:val="22"/>
              </w:rPr>
              <w:t>要素</w:t>
            </w:r>
            <w:r>
              <w:rPr>
                <w:rFonts w:hint="eastAsia" w:ascii="黑体" w:eastAsia="黑体"/>
                <w:spacing w:val="-13"/>
                <w:sz w:val="22"/>
              </w:rPr>
              <w:t>）</w:t>
            </w:r>
          </w:p>
        </w:tc>
        <w:tc>
          <w:tcPr>
            <w:tcW w:w="3169" w:type="dxa"/>
            <w:vMerge w:val="restart"/>
            <w:vAlign w:val="top"/>
          </w:tcPr>
          <w:p>
            <w:pPr>
              <w:pStyle w:val="7"/>
              <w:rPr>
                <w:rFonts w:ascii="宋体"/>
                <w:b/>
                <w:sz w:val="22"/>
              </w:rPr>
            </w:pPr>
          </w:p>
          <w:p>
            <w:pPr>
              <w:pStyle w:val="7"/>
              <w:spacing w:before="2"/>
              <w:rPr>
                <w:rFonts w:ascii="宋体"/>
                <w:b/>
                <w:sz w:val="16"/>
              </w:rPr>
            </w:pPr>
          </w:p>
          <w:p>
            <w:pPr>
              <w:pStyle w:val="7"/>
              <w:ind w:left="1125" w:right="1114"/>
              <w:jc w:val="center"/>
              <w:rPr>
                <w:rFonts w:hint="eastAsia" w:ascii="黑体" w:eastAsia="黑体"/>
                <w:sz w:val="22"/>
              </w:rPr>
            </w:pPr>
            <w:r>
              <w:rPr>
                <w:rFonts w:hint="eastAsia" w:ascii="黑体" w:eastAsia="黑体"/>
                <w:sz w:val="22"/>
              </w:rPr>
              <w:t>公开依据</w:t>
            </w:r>
          </w:p>
        </w:tc>
        <w:tc>
          <w:tcPr>
            <w:tcW w:w="1417" w:type="dxa"/>
            <w:vMerge w:val="restart"/>
            <w:vAlign w:val="top"/>
          </w:tcPr>
          <w:p>
            <w:pPr>
              <w:pStyle w:val="7"/>
              <w:rPr>
                <w:rFonts w:ascii="宋体"/>
                <w:b/>
                <w:sz w:val="22"/>
              </w:rPr>
            </w:pPr>
          </w:p>
          <w:p>
            <w:pPr>
              <w:pStyle w:val="7"/>
              <w:spacing w:before="2"/>
              <w:rPr>
                <w:rFonts w:ascii="宋体"/>
                <w:b/>
                <w:sz w:val="16"/>
              </w:rPr>
            </w:pPr>
          </w:p>
          <w:p>
            <w:pPr>
              <w:pStyle w:val="7"/>
              <w:ind w:left="267"/>
              <w:rPr>
                <w:rFonts w:hint="eastAsia" w:ascii="黑体" w:eastAsia="黑体"/>
                <w:sz w:val="22"/>
              </w:rPr>
            </w:pPr>
            <w:r>
              <w:rPr>
                <w:rFonts w:hint="eastAsia" w:ascii="黑体" w:eastAsia="黑体"/>
                <w:sz w:val="22"/>
              </w:rPr>
              <w:t>公开时限</w:t>
            </w:r>
          </w:p>
        </w:tc>
        <w:tc>
          <w:tcPr>
            <w:tcW w:w="1134" w:type="dxa"/>
            <w:vMerge w:val="restart"/>
            <w:vAlign w:val="top"/>
          </w:tcPr>
          <w:p>
            <w:pPr>
              <w:pStyle w:val="7"/>
              <w:rPr>
                <w:rFonts w:ascii="宋体"/>
                <w:b/>
                <w:sz w:val="22"/>
              </w:rPr>
            </w:pPr>
          </w:p>
          <w:p>
            <w:pPr>
              <w:pStyle w:val="7"/>
              <w:spacing w:before="2"/>
              <w:rPr>
                <w:rFonts w:ascii="宋体"/>
                <w:b/>
                <w:sz w:val="16"/>
              </w:rPr>
            </w:pPr>
          </w:p>
          <w:p>
            <w:pPr>
              <w:pStyle w:val="7"/>
              <w:ind w:left="127"/>
              <w:rPr>
                <w:rFonts w:hint="eastAsia" w:ascii="黑体" w:eastAsia="黑体"/>
                <w:sz w:val="22"/>
              </w:rPr>
            </w:pPr>
            <w:r>
              <w:rPr>
                <w:rFonts w:hint="eastAsia" w:ascii="黑体" w:eastAsia="黑体"/>
                <w:sz w:val="22"/>
              </w:rPr>
              <w:t>公开主体</w:t>
            </w:r>
          </w:p>
        </w:tc>
        <w:tc>
          <w:tcPr>
            <w:tcW w:w="1418" w:type="dxa"/>
            <w:vMerge w:val="restart"/>
            <w:vAlign w:val="top"/>
          </w:tcPr>
          <w:p>
            <w:pPr>
              <w:pStyle w:val="7"/>
              <w:spacing w:before="12"/>
              <w:rPr>
                <w:rFonts w:ascii="宋体"/>
                <w:b/>
                <w:sz w:val="25"/>
              </w:rPr>
            </w:pPr>
          </w:p>
          <w:p>
            <w:pPr>
              <w:pStyle w:val="7"/>
              <w:spacing w:line="266" w:lineRule="auto"/>
              <w:ind w:left="488" w:right="146" w:hanging="332"/>
              <w:rPr>
                <w:rFonts w:hint="eastAsia" w:ascii="黑体" w:eastAsia="黑体"/>
                <w:sz w:val="22"/>
              </w:rPr>
            </w:pPr>
            <w:r>
              <w:rPr>
                <w:rFonts w:hint="eastAsia" w:ascii="黑体" w:eastAsia="黑体"/>
                <w:sz w:val="22"/>
              </w:rPr>
              <w:t>公开渠道和载体</w:t>
            </w:r>
          </w:p>
        </w:tc>
        <w:tc>
          <w:tcPr>
            <w:tcW w:w="1276" w:type="dxa"/>
            <w:gridSpan w:val="2"/>
            <w:vAlign w:val="top"/>
          </w:tcPr>
          <w:p>
            <w:pPr>
              <w:pStyle w:val="7"/>
              <w:spacing w:before="16" w:line="276" w:lineRule="exact"/>
              <w:ind w:left="198"/>
              <w:rPr>
                <w:rFonts w:hint="eastAsia" w:ascii="黑体" w:eastAsia="黑体"/>
                <w:sz w:val="22"/>
              </w:rPr>
            </w:pPr>
            <w:r>
              <w:rPr>
                <w:rFonts w:hint="eastAsia" w:ascii="黑体" w:eastAsia="黑体"/>
                <w:sz w:val="22"/>
              </w:rPr>
              <w:t>公开对象</w:t>
            </w:r>
          </w:p>
        </w:tc>
        <w:tc>
          <w:tcPr>
            <w:tcW w:w="1134" w:type="dxa"/>
            <w:gridSpan w:val="2"/>
            <w:vAlign w:val="top"/>
          </w:tcPr>
          <w:p>
            <w:pPr>
              <w:pStyle w:val="7"/>
              <w:spacing w:before="16" w:line="276" w:lineRule="exact"/>
              <w:ind w:left="127"/>
              <w:rPr>
                <w:rFonts w:hint="eastAsia" w:ascii="黑体" w:eastAsia="黑体"/>
                <w:sz w:val="22"/>
              </w:rPr>
            </w:pPr>
            <w:r>
              <w:rPr>
                <w:rFonts w:hint="eastAsia" w:ascii="黑体" w:eastAsia="黑体"/>
                <w:sz w:val="22"/>
              </w:rPr>
              <w:t>公开方式</w:t>
            </w:r>
          </w:p>
        </w:tc>
        <w:tc>
          <w:tcPr>
            <w:tcW w:w="1252" w:type="dxa"/>
            <w:gridSpan w:val="2"/>
            <w:vAlign w:val="top"/>
          </w:tcPr>
          <w:p>
            <w:pPr>
              <w:pStyle w:val="7"/>
              <w:spacing w:before="16" w:line="276" w:lineRule="exact"/>
              <w:ind w:left="186"/>
              <w:rPr>
                <w:rFonts w:hint="eastAsia" w:ascii="黑体" w:eastAsia="黑体"/>
                <w:sz w:val="22"/>
              </w:rPr>
            </w:pPr>
            <w:r>
              <w:rPr>
                <w:rFonts w:hint="eastAsia" w:ascii="黑体" w:eastAsia="黑体"/>
                <w:sz w:val="22"/>
              </w:rPr>
              <w:t>公开层级</w:t>
            </w:r>
          </w:p>
        </w:tc>
      </w:tr>
      <w:tr>
        <w:trPr>
          <w:trHeight w:val="935" w:hRule="atLeast"/>
        </w:trPr>
        <w:tc>
          <w:tcPr>
            <w:tcW w:w="540" w:type="dxa"/>
            <w:vMerge w:val="continue"/>
            <w:tcBorders>
              <w:top w:val="nil"/>
            </w:tcBorders>
            <w:vAlign w:val="top"/>
          </w:tcPr>
          <w:p>
            <w:pPr>
              <w:rPr>
                <w:sz w:val="2"/>
                <w:szCs w:val="2"/>
              </w:rPr>
            </w:pPr>
          </w:p>
        </w:tc>
        <w:tc>
          <w:tcPr>
            <w:tcW w:w="734" w:type="dxa"/>
            <w:vAlign w:val="top"/>
          </w:tcPr>
          <w:p>
            <w:pPr>
              <w:pStyle w:val="7"/>
              <w:spacing w:before="172" w:line="266" w:lineRule="auto"/>
              <w:ind w:left="146" w:right="133"/>
              <w:rPr>
                <w:rFonts w:hint="eastAsia" w:ascii="黑体" w:eastAsia="黑体"/>
                <w:sz w:val="22"/>
              </w:rPr>
            </w:pPr>
            <w:r>
              <w:rPr>
                <w:rFonts w:hint="eastAsia" w:ascii="黑体" w:eastAsia="黑体"/>
                <w:sz w:val="22"/>
              </w:rPr>
              <w:t>一级事项</w:t>
            </w:r>
          </w:p>
        </w:tc>
        <w:tc>
          <w:tcPr>
            <w:tcW w:w="1620" w:type="dxa"/>
            <w:vAlign w:val="top"/>
          </w:tcPr>
          <w:p>
            <w:pPr>
              <w:pStyle w:val="7"/>
              <w:spacing w:before="7"/>
              <w:rPr>
                <w:rFonts w:ascii="宋体"/>
                <w:b/>
                <w:sz w:val="25"/>
              </w:rPr>
            </w:pPr>
          </w:p>
          <w:p>
            <w:pPr>
              <w:pStyle w:val="7"/>
              <w:ind w:left="370"/>
              <w:rPr>
                <w:rFonts w:hint="eastAsia" w:ascii="黑体" w:eastAsia="黑体"/>
                <w:sz w:val="22"/>
              </w:rPr>
            </w:pPr>
            <w:r>
              <w:rPr>
                <w:rFonts w:hint="eastAsia" w:ascii="黑体" w:eastAsia="黑体"/>
                <w:sz w:val="22"/>
              </w:rPr>
              <w:t>二级事项</w:t>
            </w:r>
          </w:p>
        </w:tc>
        <w:tc>
          <w:tcPr>
            <w:tcW w:w="1786" w:type="dxa"/>
            <w:vMerge w:val="continue"/>
            <w:tcBorders>
              <w:top w:val="nil"/>
            </w:tcBorders>
            <w:vAlign w:val="top"/>
          </w:tcPr>
          <w:p>
            <w:pPr>
              <w:rPr>
                <w:sz w:val="2"/>
                <w:szCs w:val="2"/>
              </w:rPr>
            </w:pPr>
          </w:p>
        </w:tc>
        <w:tc>
          <w:tcPr>
            <w:tcW w:w="3169" w:type="dxa"/>
            <w:vMerge w:val="continue"/>
            <w:tcBorders>
              <w:top w:val="nil"/>
            </w:tcBorders>
            <w:vAlign w:val="top"/>
          </w:tcPr>
          <w:p>
            <w:pPr>
              <w:rPr>
                <w:sz w:val="2"/>
                <w:szCs w:val="2"/>
              </w:rPr>
            </w:pPr>
          </w:p>
        </w:tc>
        <w:tc>
          <w:tcPr>
            <w:tcW w:w="1417" w:type="dxa"/>
            <w:vMerge w:val="continue"/>
            <w:tcBorders>
              <w:top w:val="nil"/>
            </w:tcBorders>
            <w:vAlign w:val="top"/>
          </w:tcPr>
          <w:p>
            <w:pPr>
              <w:rPr>
                <w:sz w:val="2"/>
                <w:szCs w:val="2"/>
              </w:rPr>
            </w:pPr>
          </w:p>
        </w:tc>
        <w:tc>
          <w:tcPr>
            <w:tcW w:w="1134" w:type="dxa"/>
            <w:vMerge w:val="continue"/>
            <w:tcBorders>
              <w:top w:val="nil"/>
            </w:tcBorders>
            <w:vAlign w:val="top"/>
          </w:tcPr>
          <w:p>
            <w:pPr>
              <w:rPr>
                <w:sz w:val="2"/>
                <w:szCs w:val="2"/>
              </w:rPr>
            </w:pPr>
          </w:p>
        </w:tc>
        <w:tc>
          <w:tcPr>
            <w:tcW w:w="1418" w:type="dxa"/>
            <w:vMerge w:val="continue"/>
            <w:tcBorders>
              <w:top w:val="nil"/>
            </w:tcBorders>
            <w:vAlign w:val="top"/>
          </w:tcPr>
          <w:p>
            <w:pPr>
              <w:rPr>
                <w:sz w:val="2"/>
                <w:szCs w:val="2"/>
              </w:rPr>
            </w:pPr>
          </w:p>
        </w:tc>
        <w:tc>
          <w:tcPr>
            <w:tcW w:w="567" w:type="dxa"/>
            <w:vAlign w:val="top"/>
          </w:tcPr>
          <w:p>
            <w:pPr>
              <w:pStyle w:val="7"/>
              <w:spacing w:before="15" w:line="266" w:lineRule="auto"/>
              <w:ind w:left="172" w:right="161"/>
              <w:rPr>
                <w:rFonts w:hint="eastAsia" w:ascii="黑体" w:eastAsia="黑体"/>
                <w:sz w:val="22"/>
              </w:rPr>
            </w:pPr>
            <w:r>
              <w:rPr>
                <w:rFonts w:hint="eastAsia" w:ascii="黑体" w:eastAsia="黑体"/>
                <w:sz w:val="22"/>
              </w:rPr>
              <w:t>全社</w:t>
            </w:r>
          </w:p>
          <w:p>
            <w:pPr>
              <w:pStyle w:val="7"/>
              <w:spacing w:line="274" w:lineRule="exact"/>
              <w:ind w:left="172"/>
              <w:rPr>
                <w:rFonts w:hint="eastAsia" w:ascii="黑体" w:eastAsia="黑体"/>
                <w:sz w:val="22"/>
              </w:rPr>
            </w:pPr>
            <w:r>
              <w:rPr>
                <w:rFonts w:hint="eastAsia" w:ascii="黑体" w:eastAsia="黑体"/>
                <w:w w:val="100"/>
                <w:sz w:val="22"/>
              </w:rPr>
              <w:t>会</w:t>
            </w:r>
          </w:p>
        </w:tc>
        <w:tc>
          <w:tcPr>
            <w:tcW w:w="709" w:type="dxa"/>
            <w:vAlign w:val="top"/>
          </w:tcPr>
          <w:p>
            <w:pPr>
              <w:pStyle w:val="7"/>
              <w:spacing w:before="172" w:line="266" w:lineRule="auto"/>
              <w:ind w:left="133" w:right="121"/>
              <w:rPr>
                <w:rFonts w:hint="eastAsia" w:ascii="黑体" w:eastAsia="黑体"/>
                <w:sz w:val="22"/>
              </w:rPr>
            </w:pPr>
            <w:r>
              <w:rPr>
                <w:rFonts w:hint="eastAsia" w:ascii="黑体" w:eastAsia="黑体"/>
                <w:sz w:val="22"/>
              </w:rPr>
              <w:t>特定群众</w:t>
            </w:r>
          </w:p>
        </w:tc>
        <w:tc>
          <w:tcPr>
            <w:tcW w:w="425" w:type="dxa"/>
            <w:vAlign w:val="top"/>
          </w:tcPr>
          <w:p>
            <w:pPr>
              <w:pStyle w:val="7"/>
              <w:spacing w:before="172" w:line="266" w:lineRule="auto"/>
              <w:ind w:left="108" w:right="83"/>
              <w:rPr>
                <w:rFonts w:hint="eastAsia" w:ascii="黑体" w:eastAsia="黑体"/>
                <w:sz w:val="22"/>
              </w:rPr>
            </w:pPr>
            <w:r>
              <w:rPr>
                <w:rFonts w:hint="eastAsia" w:ascii="黑体" w:eastAsia="黑体"/>
                <w:sz w:val="22"/>
              </w:rPr>
              <w:t>主动</w:t>
            </w:r>
          </w:p>
        </w:tc>
        <w:tc>
          <w:tcPr>
            <w:tcW w:w="709" w:type="dxa"/>
            <w:vAlign w:val="top"/>
          </w:tcPr>
          <w:p>
            <w:pPr>
              <w:pStyle w:val="7"/>
              <w:spacing w:before="15" w:line="266" w:lineRule="auto"/>
              <w:ind w:left="134" w:right="120"/>
              <w:jc w:val="center"/>
              <w:rPr>
                <w:rFonts w:hint="eastAsia" w:ascii="黑体" w:eastAsia="黑体"/>
                <w:sz w:val="22"/>
              </w:rPr>
            </w:pPr>
            <w:r>
              <w:rPr>
                <w:rFonts w:hint="eastAsia" w:ascii="黑体" w:eastAsia="黑体"/>
                <w:sz w:val="22"/>
              </w:rPr>
              <w:t>依申请公</w:t>
            </w:r>
          </w:p>
          <w:p>
            <w:pPr>
              <w:pStyle w:val="7"/>
              <w:spacing w:line="274" w:lineRule="exact"/>
              <w:ind w:left="7"/>
              <w:jc w:val="center"/>
              <w:rPr>
                <w:rFonts w:hint="eastAsia" w:ascii="黑体" w:eastAsia="黑体"/>
                <w:sz w:val="22"/>
              </w:rPr>
            </w:pPr>
            <w:r>
              <w:rPr>
                <w:rFonts w:hint="eastAsia" w:ascii="黑体" w:eastAsia="黑体"/>
                <w:w w:val="100"/>
                <w:sz w:val="22"/>
              </w:rPr>
              <w:t>开</w:t>
            </w:r>
          </w:p>
        </w:tc>
        <w:tc>
          <w:tcPr>
            <w:tcW w:w="532" w:type="dxa"/>
            <w:vAlign w:val="top"/>
          </w:tcPr>
          <w:p>
            <w:pPr>
              <w:pStyle w:val="7"/>
              <w:spacing w:before="172" w:line="266" w:lineRule="auto"/>
              <w:ind w:left="155" w:right="143"/>
              <w:rPr>
                <w:rFonts w:hint="eastAsia" w:ascii="黑体" w:eastAsia="黑体"/>
                <w:sz w:val="22"/>
              </w:rPr>
            </w:pPr>
            <w:r>
              <w:rPr>
                <w:rFonts w:hint="eastAsia" w:ascii="黑体" w:eastAsia="黑体"/>
                <w:sz w:val="22"/>
              </w:rPr>
              <w:t>县级</w:t>
            </w:r>
          </w:p>
        </w:tc>
        <w:tc>
          <w:tcPr>
            <w:tcW w:w="720" w:type="dxa"/>
            <w:vAlign w:val="top"/>
          </w:tcPr>
          <w:p>
            <w:pPr>
              <w:pStyle w:val="7"/>
              <w:spacing w:before="172" w:line="266" w:lineRule="auto"/>
              <w:ind w:left="139" w:right="127"/>
              <w:rPr>
                <w:rFonts w:hint="eastAsia" w:ascii="黑体" w:eastAsia="黑体"/>
                <w:sz w:val="22"/>
              </w:rPr>
            </w:pPr>
            <w:r>
              <w:rPr>
                <w:rFonts w:hint="eastAsia" w:ascii="黑体" w:eastAsia="黑体"/>
                <w:sz w:val="22"/>
              </w:rPr>
              <w:t>乡、村级</w:t>
            </w:r>
          </w:p>
        </w:tc>
      </w:tr>
      <w:tr>
        <w:trPr>
          <w:trHeight w:val="1440" w:hRule="atLeast"/>
        </w:trPr>
        <w:tc>
          <w:tcPr>
            <w:tcW w:w="540"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1</w:t>
            </w:r>
          </w:p>
        </w:tc>
        <w:tc>
          <w:tcPr>
            <w:tcW w:w="734" w:type="dxa"/>
            <w:vMerge w:val="restart"/>
            <w:vAlign w:val="top"/>
          </w:tcPr>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公共服务</w:t>
            </w:r>
          </w:p>
        </w:tc>
        <w:tc>
          <w:tcPr>
            <w:tcW w:w="1620"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公共文化机构免费开放信息</w:t>
            </w:r>
          </w:p>
        </w:tc>
        <w:tc>
          <w:tcPr>
            <w:tcW w:w="1786" w:type="dxa"/>
            <w:vAlign w:val="top"/>
          </w:tcPr>
          <w:p>
            <w:pPr>
              <w:pStyle w:val="7"/>
              <w:rPr>
                <w:rFonts w:ascii="宋体"/>
                <w:b w:val="0"/>
                <w:bCs/>
                <w:sz w:val="18"/>
              </w:rPr>
            </w:pPr>
            <w:r>
              <w:rPr>
                <w:rFonts w:ascii="宋体"/>
                <w:b w:val="0"/>
                <w:bCs/>
                <w:sz w:val="18"/>
              </w:rPr>
              <w:t>机构名称；</w:t>
            </w:r>
          </w:p>
          <w:p>
            <w:pPr>
              <w:pStyle w:val="7"/>
              <w:rPr>
                <w:rFonts w:ascii="宋体"/>
                <w:b w:val="0"/>
                <w:bCs/>
                <w:sz w:val="18"/>
              </w:rPr>
            </w:pPr>
            <w:r>
              <w:rPr>
                <w:rFonts w:ascii="宋体"/>
                <w:b w:val="0"/>
                <w:bCs/>
                <w:sz w:val="18"/>
              </w:rPr>
              <w:t>开放时间；</w:t>
            </w:r>
          </w:p>
          <w:p>
            <w:pPr>
              <w:pStyle w:val="7"/>
              <w:rPr>
                <w:rFonts w:ascii="宋体"/>
                <w:b w:val="0"/>
                <w:bCs/>
                <w:sz w:val="18"/>
              </w:rPr>
            </w:pPr>
            <w:r>
              <w:rPr>
                <w:rFonts w:ascii="宋体"/>
                <w:b w:val="0"/>
                <w:bCs/>
                <w:sz w:val="18"/>
              </w:rPr>
              <w:t>机构地址；</w:t>
            </w:r>
          </w:p>
          <w:p>
            <w:pPr>
              <w:pStyle w:val="7"/>
              <w:rPr>
                <w:rFonts w:ascii="宋体"/>
                <w:b w:val="0"/>
                <w:bCs/>
                <w:sz w:val="18"/>
              </w:rPr>
            </w:pPr>
            <w:r>
              <w:rPr>
                <w:rFonts w:ascii="宋体"/>
                <w:b w:val="0"/>
                <w:bCs/>
                <w:sz w:val="18"/>
              </w:rPr>
              <w:t>联系电话；</w:t>
            </w:r>
          </w:p>
          <w:p>
            <w:pPr>
              <w:pStyle w:val="7"/>
              <w:rPr>
                <w:rFonts w:ascii="宋体"/>
                <w:b w:val="0"/>
                <w:bCs/>
                <w:sz w:val="18"/>
              </w:rPr>
            </w:pPr>
            <w:r>
              <w:rPr>
                <w:rFonts w:ascii="宋体"/>
                <w:b w:val="0"/>
                <w:bCs/>
                <w:sz w:val="18"/>
              </w:rPr>
              <w:t>临时停止开放信息。</w:t>
            </w:r>
          </w:p>
        </w:tc>
        <w:tc>
          <w:tcPr>
            <w:tcW w:w="3169" w:type="dxa"/>
            <w:vAlign w:val="top"/>
          </w:tcPr>
          <w:p>
            <w:pPr>
              <w:pStyle w:val="7"/>
              <w:rPr>
                <w:rFonts w:ascii="宋体"/>
                <w:b w:val="0"/>
                <w:bCs/>
                <w:sz w:val="18"/>
              </w:rPr>
            </w:pPr>
            <w:r>
              <w:rPr>
                <w:rFonts w:ascii="宋体"/>
                <w:b w:val="0"/>
                <w:bCs/>
                <w:sz w:val="18"/>
              </w:rPr>
              <w:t>《公共文化服务保障法》、《政府信息公开条例》、《文化部 财政部关于推进全国美术馆、公共图书馆、文化馆（站）免费开放工作的意见》、《文化部 财政部关于做好城市社区( 街道)文化中心免费开放工作的通知》</w:t>
            </w:r>
          </w:p>
        </w:tc>
        <w:tc>
          <w:tcPr>
            <w:tcW w:w="1417" w:type="dxa"/>
            <w:vAlign w:val="top"/>
          </w:tcPr>
          <w:p>
            <w:pPr>
              <w:pStyle w:val="7"/>
              <w:rPr>
                <w:rFonts w:ascii="宋体"/>
                <w:b w:val="0"/>
                <w:bCs/>
                <w:sz w:val="18"/>
              </w:rPr>
            </w:pPr>
          </w:p>
          <w:p>
            <w:pPr>
              <w:pStyle w:val="7"/>
              <w:rPr>
                <w:rFonts w:ascii="宋体"/>
                <w:b w:val="0"/>
                <w:bCs/>
                <w:sz w:val="18"/>
              </w:rPr>
            </w:pPr>
            <w:r>
              <w:rPr>
                <w:rFonts w:ascii="宋体"/>
                <w:b w:val="0"/>
                <w:bCs/>
                <w:sz w:val="18"/>
              </w:rPr>
              <w:t>信息形成或变更之日起 20 个工作日内公开</w:t>
            </w:r>
          </w:p>
        </w:tc>
        <w:tc>
          <w:tcPr>
            <w:tcW w:w="1134" w:type="dxa"/>
            <w:vAlign w:val="top"/>
          </w:tcPr>
          <w:p>
            <w:pPr>
              <w:pStyle w:val="7"/>
              <w:rPr>
                <w:rFonts w:ascii="宋体"/>
                <w:b w:val="0"/>
                <w:bCs/>
                <w:sz w:val="18"/>
              </w:rPr>
            </w:pPr>
          </w:p>
          <w:p>
            <w:pPr>
              <w:pStyle w:val="7"/>
              <w:rPr>
                <w:rFonts w:ascii="宋体"/>
                <w:b w:val="0"/>
                <w:bCs/>
                <w:sz w:val="18"/>
              </w:rPr>
            </w:pPr>
          </w:p>
          <w:p>
            <w:pPr>
              <w:pStyle w:val="7"/>
              <w:rPr>
                <w:rFonts w:hint="eastAsia" w:ascii="宋体"/>
                <w:b w:val="0"/>
                <w:bCs/>
                <w:sz w:val="18"/>
                <w:lang w:val="en-US" w:eastAsia="zh-CN"/>
              </w:rPr>
            </w:pPr>
            <w:r>
              <w:rPr>
                <w:rFonts w:hint="eastAsia" w:ascii="宋体"/>
                <w:b w:val="0"/>
                <w:bCs/>
                <w:sz w:val="18"/>
                <w:lang w:val="en-US" w:eastAsia="zh-CN"/>
              </w:rPr>
              <w:t>尉庄乡</w:t>
            </w:r>
          </w:p>
          <w:p>
            <w:pPr>
              <w:pStyle w:val="7"/>
              <w:rPr>
                <w:rFonts w:ascii="宋体"/>
                <w:b w:val="0"/>
                <w:bCs/>
                <w:sz w:val="18"/>
              </w:rPr>
            </w:pPr>
            <w:r>
              <w:rPr>
                <w:rFonts w:ascii="宋体"/>
                <w:b w:val="0"/>
                <w:bCs/>
                <w:sz w:val="18"/>
              </w:rPr>
              <w:t>人民政府</w:t>
            </w:r>
          </w:p>
        </w:tc>
        <w:tc>
          <w:tcPr>
            <w:tcW w:w="1418"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r>
              <w:rPr>
                <w:rFonts w:hint="eastAsia" w:ascii="宋体"/>
                <w:b w:val="0"/>
                <w:bCs/>
                <w:sz w:val="18"/>
                <w:lang w:val="en-US" w:eastAsia="zh-CN"/>
              </w:rPr>
              <w:t>乡</w:t>
            </w:r>
            <w:r>
              <w:rPr>
                <w:rFonts w:ascii="宋体"/>
                <w:b w:val="0"/>
                <w:bCs/>
                <w:sz w:val="18"/>
              </w:rPr>
              <w:t>公示栏</w:t>
            </w:r>
          </w:p>
          <w:p>
            <w:pPr>
              <w:pStyle w:val="7"/>
              <w:rPr>
                <w:rFonts w:ascii="宋体"/>
                <w:b w:val="0"/>
                <w:bCs/>
                <w:sz w:val="18"/>
              </w:rPr>
            </w:pPr>
            <w:r>
              <w:rPr>
                <w:rFonts w:ascii="宋体"/>
                <w:b w:val="0"/>
                <w:bCs/>
                <w:sz w:val="18"/>
              </w:rPr>
              <w:t>村公示栏</w:t>
            </w:r>
          </w:p>
        </w:tc>
        <w:tc>
          <w:tcPr>
            <w:tcW w:w="567"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w:t>
            </w:r>
          </w:p>
        </w:tc>
        <w:tc>
          <w:tcPr>
            <w:tcW w:w="709" w:type="dxa"/>
            <w:vAlign w:val="top"/>
          </w:tcPr>
          <w:p>
            <w:pPr>
              <w:pStyle w:val="7"/>
              <w:rPr>
                <w:rFonts w:ascii="宋体"/>
                <w:b w:val="0"/>
                <w:bCs/>
                <w:sz w:val="18"/>
              </w:rPr>
            </w:pPr>
          </w:p>
        </w:tc>
        <w:tc>
          <w:tcPr>
            <w:tcW w:w="425"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w:t>
            </w:r>
          </w:p>
        </w:tc>
        <w:tc>
          <w:tcPr>
            <w:tcW w:w="709" w:type="dxa"/>
            <w:vAlign w:val="top"/>
          </w:tcPr>
          <w:p>
            <w:pPr>
              <w:pStyle w:val="7"/>
              <w:rPr>
                <w:rFonts w:ascii="宋体"/>
                <w:b w:val="0"/>
                <w:bCs/>
                <w:sz w:val="18"/>
              </w:rPr>
            </w:pPr>
          </w:p>
        </w:tc>
        <w:tc>
          <w:tcPr>
            <w:tcW w:w="532" w:type="dxa"/>
            <w:vAlign w:val="top"/>
          </w:tcPr>
          <w:p>
            <w:pPr>
              <w:pStyle w:val="7"/>
              <w:rPr>
                <w:rFonts w:ascii="宋体"/>
                <w:b w:val="0"/>
                <w:bCs/>
                <w:sz w:val="18"/>
              </w:rPr>
            </w:pPr>
          </w:p>
        </w:tc>
        <w:tc>
          <w:tcPr>
            <w:tcW w:w="720"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w:t>
            </w:r>
          </w:p>
        </w:tc>
      </w:tr>
      <w:tr>
        <w:trPr>
          <w:trHeight w:val="1437" w:hRule="atLeast"/>
        </w:trPr>
        <w:tc>
          <w:tcPr>
            <w:tcW w:w="540"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2</w:t>
            </w:r>
          </w:p>
        </w:tc>
        <w:tc>
          <w:tcPr>
            <w:tcW w:w="734" w:type="dxa"/>
            <w:vMerge w:val="continue"/>
            <w:tcBorders>
              <w:top w:val="nil"/>
            </w:tcBorders>
            <w:vAlign w:val="top"/>
          </w:tcPr>
          <w:p>
            <w:pPr>
              <w:pStyle w:val="7"/>
              <w:rPr>
                <w:rFonts w:ascii="宋体"/>
                <w:b w:val="0"/>
                <w:bCs/>
                <w:sz w:val="18"/>
              </w:rPr>
            </w:pPr>
          </w:p>
        </w:tc>
        <w:tc>
          <w:tcPr>
            <w:tcW w:w="1620"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特殊群体公共文化服务信息</w:t>
            </w:r>
          </w:p>
        </w:tc>
        <w:tc>
          <w:tcPr>
            <w:tcW w:w="1786" w:type="dxa"/>
            <w:vAlign w:val="top"/>
          </w:tcPr>
          <w:p>
            <w:pPr>
              <w:pStyle w:val="7"/>
              <w:rPr>
                <w:rFonts w:ascii="宋体"/>
                <w:b w:val="0"/>
                <w:bCs/>
                <w:sz w:val="18"/>
              </w:rPr>
            </w:pPr>
            <w:r>
              <w:rPr>
                <w:rFonts w:ascii="宋体"/>
                <w:b w:val="0"/>
                <w:bCs/>
                <w:sz w:val="18"/>
              </w:rPr>
              <w:t>机构名称；</w:t>
            </w:r>
          </w:p>
          <w:p>
            <w:pPr>
              <w:pStyle w:val="7"/>
              <w:rPr>
                <w:rFonts w:ascii="宋体"/>
                <w:b w:val="0"/>
                <w:bCs/>
                <w:sz w:val="18"/>
              </w:rPr>
            </w:pPr>
            <w:r>
              <w:rPr>
                <w:rFonts w:ascii="宋体"/>
                <w:b w:val="0"/>
                <w:bCs/>
                <w:sz w:val="18"/>
              </w:rPr>
              <w:t>开放时间；</w:t>
            </w:r>
          </w:p>
          <w:p>
            <w:pPr>
              <w:pStyle w:val="7"/>
              <w:rPr>
                <w:rFonts w:ascii="宋体"/>
                <w:b w:val="0"/>
                <w:bCs/>
                <w:sz w:val="18"/>
              </w:rPr>
            </w:pPr>
            <w:r>
              <w:rPr>
                <w:rFonts w:ascii="宋体"/>
                <w:b w:val="0"/>
                <w:bCs/>
                <w:sz w:val="18"/>
              </w:rPr>
              <w:t>机构地址；</w:t>
            </w:r>
          </w:p>
          <w:p>
            <w:pPr>
              <w:pStyle w:val="7"/>
              <w:rPr>
                <w:rFonts w:ascii="宋体"/>
                <w:b w:val="0"/>
                <w:bCs/>
                <w:sz w:val="18"/>
              </w:rPr>
            </w:pPr>
            <w:r>
              <w:rPr>
                <w:rFonts w:ascii="宋体"/>
                <w:b w:val="0"/>
                <w:bCs/>
                <w:sz w:val="18"/>
              </w:rPr>
              <w:t>联系电话；</w:t>
            </w:r>
          </w:p>
          <w:p>
            <w:pPr>
              <w:pStyle w:val="7"/>
              <w:rPr>
                <w:rFonts w:ascii="宋体"/>
                <w:b w:val="0"/>
                <w:bCs/>
                <w:sz w:val="18"/>
              </w:rPr>
            </w:pPr>
            <w:r>
              <w:rPr>
                <w:rFonts w:ascii="宋体"/>
                <w:b w:val="0"/>
                <w:bCs/>
                <w:sz w:val="18"/>
              </w:rPr>
              <w:t>临时停止开放信息。</w:t>
            </w:r>
          </w:p>
        </w:tc>
        <w:tc>
          <w:tcPr>
            <w:tcW w:w="3169" w:type="dxa"/>
            <w:vAlign w:val="top"/>
          </w:tcPr>
          <w:p>
            <w:pPr>
              <w:pStyle w:val="7"/>
              <w:rPr>
                <w:rFonts w:ascii="宋体"/>
                <w:b w:val="0"/>
                <w:bCs/>
                <w:sz w:val="18"/>
              </w:rPr>
            </w:pPr>
          </w:p>
          <w:p>
            <w:pPr>
              <w:pStyle w:val="7"/>
              <w:rPr>
                <w:rFonts w:ascii="宋体"/>
                <w:b w:val="0"/>
                <w:bCs/>
                <w:sz w:val="18"/>
              </w:rPr>
            </w:pPr>
            <w:r>
              <w:rPr>
                <w:rFonts w:ascii="宋体"/>
                <w:b w:val="0"/>
                <w:bCs/>
                <w:sz w:val="18"/>
              </w:rPr>
              <w:t>《残疾人保障法》、《政府信息公开条例》、《中共中央办公厅 国务院办公厅印发关于加快构建现代公共文化服务体系的意见》</w:t>
            </w:r>
          </w:p>
        </w:tc>
        <w:tc>
          <w:tcPr>
            <w:tcW w:w="1417" w:type="dxa"/>
            <w:vAlign w:val="top"/>
          </w:tcPr>
          <w:p>
            <w:pPr>
              <w:pStyle w:val="7"/>
              <w:rPr>
                <w:rFonts w:ascii="宋体"/>
                <w:b w:val="0"/>
                <w:bCs/>
                <w:sz w:val="18"/>
              </w:rPr>
            </w:pPr>
          </w:p>
          <w:p>
            <w:pPr>
              <w:pStyle w:val="7"/>
              <w:rPr>
                <w:rFonts w:ascii="宋体"/>
                <w:b w:val="0"/>
                <w:bCs/>
                <w:sz w:val="18"/>
              </w:rPr>
            </w:pPr>
            <w:r>
              <w:rPr>
                <w:rFonts w:ascii="宋体"/>
                <w:b w:val="0"/>
                <w:bCs/>
                <w:sz w:val="18"/>
              </w:rPr>
              <w:t>信息形成或变更之日起 20 个工作日内公开</w:t>
            </w:r>
          </w:p>
        </w:tc>
        <w:tc>
          <w:tcPr>
            <w:tcW w:w="1134" w:type="dxa"/>
            <w:vAlign w:val="top"/>
          </w:tcPr>
          <w:p>
            <w:pPr>
              <w:pStyle w:val="7"/>
              <w:rPr>
                <w:rFonts w:ascii="宋体"/>
                <w:b w:val="0"/>
                <w:bCs/>
                <w:sz w:val="18"/>
              </w:rPr>
            </w:pPr>
          </w:p>
          <w:p>
            <w:pPr>
              <w:pStyle w:val="7"/>
              <w:rPr>
                <w:rFonts w:ascii="宋体"/>
                <w:b w:val="0"/>
                <w:bCs/>
                <w:sz w:val="18"/>
              </w:rPr>
            </w:pPr>
          </w:p>
          <w:p>
            <w:pPr>
              <w:pStyle w:val="7"/>
              <w:rPr>
                <w:rFonts w:hint="eastAsia" w:ascii="宋体"/>
                <w:b w:val="0"/>
                <w:bCs/>
                <w:sz w:val="18"/>
                <w:lang w:val="en-US" w:eastAsia="zh-CN"/>
              </w:rPr>
            </w:pPr>
            <w:r>
              <w:rPr>
                <w:rFonts w:hint="eastAsia" w:ascii="宋体"/>
                <w:b w:val="0"/>
                <w:bCs/>
                <w:sz w:val="18"/>
                <w:lang w:val="en-US" w:eastAsia="zh-CN"/>
              </w:rPr>
              <w:t>尉庄乡</w:t>
            </w:r>
          </w:p>
          <w:p>
            <w:pPr>
              <w:pStyle w:val="7"/>
              <w:rPr>
                <w:rFonts w:ascii="宋体"/>
                <w:b w:val="0"/>
                <w:bCs/>
                <w:sz w:val="18"/>
              </w:rPr>
            </w:pPr>
            <w:r>
              <w:rPr>
                <w:rFonts w:ascii="宋体"/>
                <w:b w:val="0"/>
                <w:bCs/>
                <w:sz w:val="18"/>
              </w:rPr>
              <w:t>人民政府</w:t>
            </w:r>
          </w:p>
        </w:tc>
        <w:tc>
          <w:tcPr>
            <w:tcW w:w="1418"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r>
              <w:rPr>
                <w:rFonts w:hint="eastAsia" w:ascii="宋体"/>
                <w:b w:val="0"/>
                <w:bCs/>
                <w:sz w:val="18"/>
                <w:lang w:val="en-US" w:eastAsia="zh-CN"/>
              </w:rPr>
              <w:t>乡</w:t>
            </w:r>
            <w:r>
              <w:rPr>
                <w:rFonts w:ascii="宋体"/>
                <w:b w:val="0"/>
                <w:bCs/>
                <w:sz w:val="18"/>
              </w:rPr>
              <w:t>公示栏</w:t>
            </w:r>
          </w:p>
          <w:p>
            <w:pPr>
              <w:pStyle w:val="7"/>
              <w:rPr>
                <w:rFonts w:ascii="宋体"/>
                <w:b w:val="0"/>
                <w:bCs/>
                <w:sz w:val="18"/>
              </w:rPr>
            </w:pPr>
            <w:r>
              <w:rPr>
                <w:rFonts w:ascii="宋体"/>
                <w:b w:val="0"/>
                <w:bCs/>
                <w:sz w:val="18"/>
              </w:rPr>
              <w:t>村公示栏</w:t>
            </w:r>
          </w:p>
        </w:tc>
        <w:tc>
          <w:tcPr>
            <w:tcW w:w="567"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w:t>
            </w:r>
          </w:p>
        </w:tc>
        <w:tc>
          <w:tcPr>
            <w:tcW w:w="709" w:type="dxa"/>
            <w:vAlign w:val="top"/>
          </w:tcPr>
          <w:p>
            <w:pPr>
              <w:pStyle w:val="7"/>
              <w:rPr>
                <w:rFonts w:ascii="宋体"/>
                <w:b w:val="0"/>
                <w:bCs/>
                <w:sz w:val="18"/>
              </w:rPr>
            </w:pPr>
          </w:p>
        </w:tc>
        <w:tc>
          <w:tcPr>
            <w:tcW w:w="425"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w:t>
            </w:r>
          </w:p>
        </w:tc>
        <w:tc>
          <w:tcPr>
            <w:tcW w:w="709" w:type="dxa"/>
            <w:vAlign w:val="top"/>
          </w:tcPr>
          <w:p>
            <w:pPr>
              <w:pStyle w:val="7"/>
              <w:rPr>
                <w:rFonts w:ascii="宋体"/>
                <w:b w:val="0"/>
                <w:bCs/>
                <w:sz w:val="18"/>
              </w:rPr>
            </w:pPr>
          </w:p>
        </w:tc>
        <w:tc>
          <w:tcPr>
            <w:tcW w:w="532" w:type="dxa"/>
            <w:vAlign w:val="top"/>
          </w:tcPr>
          <w:p>
            <w:pPr>
              <w:pStyle w:val="7"/>
              <w:rPr>
                <w:rFonts w:ascii="宋体"/>
                <w:b w:val="0"/>
                <w:bCs/>
                <w:sz w:val="18"/>
              </w:rPr>
            </w:pPr>
          </w:p>
        </w:tc>
        <w:tc>
          <w:tcPr>
            <w:tcW w:w="720"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w:t>
            </w:r>
          </w:p>
        </w:tc>
      </w:tr>
      <w:tr>
        <w:trPr>
          <w:trHeight w:val="1436" w:hRule="atLeast"/>
        </w:trPr>
        <w:tc>
          <w:tcPr>
            <w:tcW w:w="540"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3</w:t>
            </w:r>
          </w:p>
        </w:tc>
        <w:tc>
          <w:tcPr>
            <w:tcW w:w="734" w:type="dxa"/>
            <w:vMerge w:val="continue"/>
            <w:tcBorders>
              <w:top w:val="nil"/>
            </w:tcBorders>
            <w:vAlign w:val="top"/>
          </w:tcPr>
          <w:p>
            <w:pPr>
              <w:pStyle w:val="7"/>
              <w:rPr>
                <w:rFonts w:ascii="宋体"/>
                <w:b w:val="0"/>
                <w:bCs/>
                <w:sz w:val="18"/>
              </w:rPr>
            </w:pPr>
          </w:p>
        </w:tc>
        <w:tc>
          <w:tcPr>
            <w:tcW w:w="1620"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组织开展群众文化活动</w:t>
            </w:r>
          </w:p>
        </w:tc>
        <w:tc>
          <w:tcPr>
            <w:tcW w:w="1786" w:type="dxa"/>
            <w:vAlign w:val="top"/>
          </w:tcPr>
          <w:p>
            <w:pPr>
              <w:pStyle w:val="7"/>
              <w:rPr>
                <w:rFonts w:ascii="宋体"/>
                <w:b w:val="0"/>
                <w:bCs/>
                <w:sz w:val="18"/>
              </w:rPr>
            </w:pPr>
            <w:r>
              <w:rPr>
                <w:rFonts w:ascii="宋体"/>
                <w:b w:val="0"/>
                <w:bCs/>
                <w:sz w:val="18"/>
              </w:rPr>
              <w:t>机构名称；</w:t>
            </w:r>
          </w:p>
          <w:p>
            <w:pPr>
              <w:pStyle w:val="7"/>
              <w:rPr>
                <w:rFonts w:ascii="宋体"/>
                <w:b w:val="0"/>
                <w:bCs/>
                <w:sz w:val="18"/>
              </w:rPr>
            </w:pPr>
            <w:r>
              <w:rPr>
                <w:rFonts w:ascii="宋体"/>
                <w:b w:val="0"/>
                <w:bCs/>
                <w:sz w:val="18"/>
              </w:rPr>
              <w:t>开放时间；</w:t>
            </w:r>
          </w:p>
          <w:p>
            <w:pPr>
              <w:pStyle w:val="7"/>
              <w:rPr>
                <w:rFonts w:ascii="宋体"/>
                <w:b w:val="0"/>
                <w:bCs/>
                <w:sz w:val="18"/>
              </w:rPr>
            </w:pPr>
            <w:r>
              <w:rPr>
                <w:rFonts w:ascii="宋体"/>
                <w:b w:val="0"/>
                <w:bCs/>
                <w:sz w:val="18"/>
              </w:rPr>
              <w:t>机构地址；</w:t>
            </w:r>
          </w:p>
          <w:p>
            <w:pPr>
              <w:pStyle w:val="7"/>
              <w:rPr>
                <w:rFonts w:ascii="宋体"/>
                <w:b w:val="0"/>
                <w:bCs/>
                <w:sz w:val="18"/>
              </w:rPr>
            </w:pPr>
            <w:r>
              <w:rPr>
                <w:rFonts w:ascii="宋体"/>
                <w:b w:val="0"/>
                <w:bCs/>
                <w:sz w:val="18"/>
              </w:rPr>
              <w:t>联系电话；</w:t>
            </w:r>
          </w:p>
          <w:p>
            <w:pPr>
              <w:pStyle w:val="7"/>
              <w:rPr>
                <w:rFonts w:ascii="宋体"/>
                <w:b w:val="0"/>
                <w:bCs/>
                <w:sz w:val="18"/>
              </w:rPr>
            </w:pPr>
            <w:r>
              <w:rPr>
                <w:rFonts w:ascii="宋体"/>
                <w:b w:val="0"/>
                <w:bCs/>
                <w:sz w:val="18"/>
              </w:rPr>
              <w:t>临时停止活动信息。</w:t>
            </w:r>
          </w:p>
        </w:tc>
        <w:tc>
          <w:tcPr>
            <w:tcW w:w="3169"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《政府信息公开条例》、《文化馆服务标准》</w:t>
            </w:r>
          </w:p>
        </w:tc>
        <w:tc>
          <w:tcPr>
            <w:tcW w:w="1417" w:type="dxa"/>
            <w:vAlign w:val="top"/>
          </w:tcPr>
          <w:p>
            <w:pPr>
              <w:pStyle w:val="7"/>
              <w:rPr>
                <w:rFonts w:ascii="宋体"/>
                <w:b w:val="0"/>
                <w:bCs/>
                <w:sz w:val="18"/>
              </w:rPr>
            </w:pPr>
          </w:p>
          <w:p>
            <w:pPr>
              <w:pStyle w:val="7"/>
              <w:rPr>
                <w:rFonts w:ascii="宋体"/>
                <w:b w:val="0"/>
                <w:bCs/>
                <w:sz w:val="18"/>
              </w:rPr>
            </w:pPr>
            <w:r>
              <w:rPr>
                <w:rFonts w:ascii="宋体"/>
                <w:b w:val="0"/>
                <w:bCs/>
                <w:sz w:val="18"/>
              </w:rPr>
              <w:t>信息形成或变更之日起 20 个工作日内公开</w:t>
            </w:r>
          </w:p>
        </w:tc>
        <w:tc>
          <w:tcPr>
            <w:tcW w:w="1134" w:type="dxa"/>
            <w:vAlign w:val="top"/>
          </w:tcPr>
          <w:p>
            <w:pPr>
              <w:pStyle w:val="7"/>
              <w:rPr>
                <w:rFonts w:ascii="宋体"/>
                <w:b w:val="0"/>
                <w:bCs/>
                <w:sz w:val="18"/>
              </w:rPr>
            </w:pPr>
          </w:p>
          <w:p>
            <w:pPr>
              <w:pStyle w:val="7"/>
              <w:rPr>
                <w:rFonts w:ascii="宋体"/>
                <w:b w:val="0"/>
                <w:bCs/>
                <w:sz w:val="18"/>
              </w:rPr>
            </w:pPr>
          </w:p>
          <w:p>
            <w:pPr>
              <w:pStyle w:val="7"/>
              <w:rPr>
                <w:rFonts w:hint="eastAsia" w:ascii="宋体"/>
                <w:b w:val="0"/>
                <w:bCs/>
                <w:sz w:val="18"/>
                <w:lang w:val="en-US" w:eastAsia="zh-CN"/>
              </w:rPr>
            </w:pPr>
            <w:r>
              <w:rPr>
                <w:rFonts w:hint="eastAsia" w:ascii="宋体"/>
                <w:b w:val="0"/>
                <w:bCs/>
                <w:sz w:val="18"/>
                <w:lang w:val="en-US" w:eastAsia="zh-CN"/>
              </w:rPr>
              <w:t>尉庄乡</w:t>
            </w:r>
          </w:p>
          <w:p>
            <w:pPr>
              <w:pStyle w:val="7"/>
              <w:rPr>
                <w:rFonts w:ascii="宋体"/>
                <w:b w:val="0"/>
                <w:bCs/>
                <w:sz w:val="18"/>
              </w:rPr>
            </w:pPr>
            <w:r>
              <w:rPr>
                <w:rFonts w:ascii="宋体"/>
                <w:b w:val="0"/>
                <w:bCs/>
                <w:sz w:val="18"/>
              </w:rPr>
              <w:t>人民政府</w:t>
            </w:r>
          </w:p>
        </w:tc>
        <w:tc>
          <w:tcPr>
            <w:tcW w:w="1418"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r>
              <w:rPr>
                <w:rFonts w:hint="eastAsia" w:ascii="宋体"/>
                <w:b w:val="0"/>
                <w:bCs/>
                <w:sz w:val="18"/>
                <w:lang w:val="en-US" w:eastAsia="zh-CN"/>
              </w:rPr>
              <w:t>乡</w:t>
            </w:r>
            <w:r>
              <w:rPr>
                <w:rFonts w:ascii="宋体"/>
                <w:b w:val="0"/>
                <w:bCs/>
                <w:sz w:val="18"/>
              </w:rPr>
              <w:t>公示栏</w:t>
            </w:r>
          </w:p>
          <w:p>
            <w:pPr>
              <w:pStyle w:val="7"/>
              <w:rPr>
                <w:rFonts w:ascii="宋体"/>
                <w:b w:val="0"/>
                <w:bCs/>
                <w:sz w:val="18"/>
              </w:rPr>
            </w:pPr>
            <w:r>
              <w:rPr>
                <w:rFonts w:ascii="宋体"/>
                <w:b w:val="0"/>
                <w:bCs/>
                <w:sz w:val="18"/>
              </w:rPr>
              <w:t>村公示栏</w:t>
            </w:r>
          </w:p>
        </w:tc>
        <w:tc>
          <w:tcPr>
            <w:tcW w:w="567"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w:t>
            </w:r>
          </w:p>
        </w:tc>
        <w:tc>
          <w:tcPr>
            <w:tcW w:w="709" w:type="dxa"/>
            <w:vAlign w:val="top"/>
          </w:tcPr>
          <w:p>
            <w:pPr>
              <w:pStyle w:val="7"/>
              <w:rPr>
                <w:rFonts w:ascii="宋体"/>
                <w:b w:val="0"/>
                <w:bCs/>
                <w:sz w:val="18"/>
              </w:rPr>
            </w:pPr>
          </w:p>
        </w:tc>
        <w:tc>
          <w:tcPr>
            <w:tcW w:w="425"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w:t>
            </w:r>
          </w:p>
        </w:tc>
        <w:tc>
          <w:tcPr>
            <w:tcW w:w="709" w:type="dxa"/>
            <w:vAlign w:val="top"/>
          </w:tcPr>
          <w:p>
            <w:pPr>
              <w:pStyle w:val="7"/>
              <w:rPr>
                <w:rFonts w:ascii="宋体"/>
                <w:b w:val="0"/>
                <w:bCs/>
                <w:sz w:val="18"/>
              </w:rPr>
            </w:pPr>
          </w:p>
        </w:tc>
        <w:tc>
          <w:tcPr>
            <w:tcW w:w="532" w:type="dxa"/>
            <w:vAlign w:val="top"/>
          </w:tcPr>
          <w:p>
            <w:pPr>
              <w:pStyle w:val="7"/>
              <w:rPr>
                <w:rFonts w:ascii="宋体"/>
                <w:b w:val="0"/>
                <w:bCs/>
                <w:sz w:val="18"/>
              </w:rPr>
            </w:pPr>
          </w:p>
        </w:tc>
        <w:tc>
          <w:tcPr>
            <w:tcW w:w="720"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w:t>
            </w:r>
          </w:p>
        </w:tc>
      </w:tr>
    </w:tbl>
    <w:p>
      <w:pPr>
        <w:pStyle w:val="7"/>
        <w:sectPr>
          <w:pgSz w:w="16840" w:h="11910" w:orient="landscape"/>
          <w:pgMar w:top="1100" w:right="460" w:bottom="1300" w:left="340" w:header="0" w:footer="1116" w:gutter="0"/>
          <w:pgNumType w:fmt="decimal"/>
          <w:cols w:space="720" w:num="1"/>
        </w:sectPr>
      </w:pPr>
    </w:p>
    <w:p>
      <w:pPr>
        <w:pStyle w:val="7"/>
        <w:rPr>
          <w:rFonts w:ascii="宋体"/>
          <w:b w:val="0"/>
          <w:bCs/>
          <w:sz w:val="18"/>
        </w:rPr>
      </w:pPr>
    </w:p>
    <w:p>
      <w:pPr>
        <w:pStyle w:val="7"/>
        <w:rPr>
          <w:rFonts w:ascii="宋体"/>
          <w:b w:val="0"/>
          <w:bCs/>
          <w:sz w:val="18"/>
        </w:rPr>
      </w:pPr>
    </w:p>
    <w:p>
      <w:pPr>
        <w:pStyle w:val="7"/>
        <w:rPr>
          <w:rFonts w:ascii="宋体"/>
          <w:b w:val="0"/>
          <w:bCs/>
          <w:sz w:val="18"/>
        </w:rPr>
      </w:pPr>
    </w:p>
    <w:tbl>
      <w:tblPr>
        <w:tblW w:w="15480" w:type="dxa"/>
        <w:tblInd w:w="3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34"/>
        <w:gridCol w:w="1620"/>
        <w:gridCol w:w="1786"/>
        <w:gridCol w:w="3169"/>
        <w:gridCol w:w="1417"/>
        <w:gridCol w:w="1134"/>
        <w:gridCol w:w="1418"/>
        <w:gridCol w:w="567"/>
        <w:gridCol w:w="709"/>
        <w:gridCol w:w="425"/>
        <w:gridCol w:w="709"/>
        <w:gridCol w:w="532"/>
        <w:gridCol w:w="720"/>
      </w:tblGrid>
      <w:tr>
        <w:trPr>
          <w:trHeight w:val="1683" w:hRule="atLeast"/>
        </w:trPr>
        <w:tc>
          <w:tcPr>
            <w:tcW w:w="540"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4</w:t>
            </w:r>
          </w:p>
        </w:tc>
        <w:tc>
          <w:tcPr>
            <w:tcW w:w="734" w:type="dxa"/>
            <w:vMerge w:val="restart"/>
            <w:vAlign w:val="top"/>
          </w:tcPr>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公共服务</w:t>
            </w:r>
          </w:p>
        </w:tc>
        <w:tc>
          <w:tcPr>
            <w:tcW w:w="1620"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下基层辅导、演出、展览和指导基层群众文化活动</w:t>
            </w:r>
          </w:p>
        </w:tc>
        <w:tc>
          <w:tcPr>
            <w:tcW w:w="1786" w:type="dxa"/>
            <w:vAlign w:val="top"/>
          </w:tcPr>
          <w:p>
            <w:pPr>
              <w:pStyle w:val="7"/>
              <w:rPr>
                <w:rFonts w:ascii="宋体"/>
                <w:b w:val="0"/>
                <w:bCs/>
                <w:sz w:val="18"/>
              </w:rPr>
            </w:pPr>
            <w:r>
              <w:rPr>
                <w:rFonts w:ascii="宋体"/>
                <w:b w:val="0"/>
                <w:bCs/>
                <w:sz w:val="18"/>
              </w:rPr>
              <w:t>活动时间；</w:t>
            </w:r>
          </w:p>
          <w:p>
            <w:pPr>
              <w:pStyle w:val="7"/>
              <w:rPr>
                <w:rFonts w:ascii="宋体"/>
                <w:b w:val="0"/>
                <w:bCs/>
                <w:sz w:val="18"/>
              </w:rPr>
            </w:pPr>
            <w:r>
              <w:rPr>
                <w:rFonts w:ascii="宋体"/>
                <w:b w:val="0"/>
                <w:bCs/>
                <w:sz w:val="18"/>
              </w:rPr>
              <w:t>活动单位；</w:t>
            </w:r>
          </w:p>
          <w:p>
            <w:pPr>
              <w:pStyle w:val="7"/>
              <w:rPr>
                <w:rFonts w:ascii="宋体"/>
                <w:b w:val="0"/>
                <w:bCs/>
                <w:sz w:val="18"/>
              </w:rPr>
            </w:pPr>
            <w:r>
              <w:rPr>
                <w:rFonts w:ascii="宋体"/>
                <w:b w:val="0"/>
                <w:bCs/>
                <w:sz w:val="18"/>
              </w:rPr>
              <w:t>活动地址；</w:t>
            </w:r>
          </w:p>
          <w:p>
            <w:pPr>
              <w:pStyle w:val="7"/>
              <w:rPr>
                <w:rFonts w:ascii="宋体"/>
                <w:b w:val="0"/>
                <w:bCs/>
                <w:sz w:val="18"/>
              </w:rPr>
            </w:pPr>
            <w:r>
              <w:rPr>
                <w:rFonts w:ascii="宋体"/>
                <w:b w:val="0"/>
                <w:bCs/>
                <w:sz w:val="18"/>
              </w:rPr>
              <w:t>联系电话；</w:t>
            </w:r>
          </w:p>
          <w:p>
            <w:pPr>
              <w:pStyle w:val="7"/>
              <w:rPr>
                <w:rFonts w:ascii="宋体"/>
                <w:b w:val="0"/>
                <w:bCs/>
                <w:sz w:val="18"/>
              </w:rPr>
            </w:pPr>
            <w:r>
              <w:rPr>
                <w:rFonts w:ascii="宋体"/>
                <w:b w:val="0"/>
                <w:bCs/>
                <w:sz w:val="18"/>
              </w:rPr>
              <w:t>临时停止活动信息。</w:t>
            </w:r>
          </w:p>
        </w:tc>
        <w:tc>
          <w:tcPr>
            <w:tcW w:w="3169"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《政府信息公开条例》、《文化馆服务标准》</w:t>
            </w:r>
          </w:p>
        </w:tc>
        <w:tc>
          <w:tcPr>
            <w:tcW w:w="1417"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信息形成或变更之日起 20 个工作日内公开</w:t>
            </w:r>
          </w:p>
        </w:tc>
        <w:tc>
          <w:tcPr>
            <w:tcW w:w="1134"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hint="eastAsia" w:ascii="宋体"/>
                <w:b w:val="0"/>
                <w:bCs/>
                <w:sz w:val="18"/>
                <w:lang w:val="en-US" w:eastAsia="zh-CN"/>
              </w:rPr>
            </w:pPr>
            <w:r>
              <w:rPr>
                <w:rFonts w:hint="eastAsia" w:ascii="宋体"/>
                <w:b w:val="0"/>
                <w:bCs/>
                <w:sz w:val="18"/>
                <w:lang w:val="en-US" w:eastAsia="zh-CN"/>
              </w:rPr>
              <w:t>尉庄乡</w:t>
            </w:r>
          </w:p>
          <w:p>
            <w:pPr>
              <w:pStyle w:val="7"/>
              <w:rPr>
                <w:rFonts w:ascii="宋体"/>
                <w:b w:val="0"/>
                <w:bCs/>
                <w:sz w:val="18"/>
              </w:rPr>
            </w:pPr>
            <w:r>
              <w:rPr>
                <w:rFonts w:ascii="宋体"/>
                <w:b w:val="0"/>
                <w:bCs/>
                <w:sz w:val="18"/>
              </w:rPr>
              <w:t>人民政府</w:t>
            </w:r>
          </w:p>
        </w:tc>
        <w:tc>
          <w:tcPr>
            <w:tcW w:w="1418"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r>
              <w:rPr>
                <w:rFonts w:hint="eastAsia" w:ascii="宋体"/>
                <w:b w:val="0"/>
                <w:bCs/>
                <w:sz w:val="18"/>
                <w:lang w:val="en-US" w:eastAsia="zh-CN"/>
              </w:rPr>
              <w:t>乡</w:t>
            </w:r>
            <w:r>
              <w:rPr>
                <w:rFonts w:ascii="宋体"/>
                <w:b w:val="0"/>
                <w:bCs/>
                <w:sz w:val="18"/>
              </w:rPr>
              <w:t>公示栏</w:t>
            </w:r>
          </w:p>
          <w:p>
            <w:pPr>
              <w:pStyle w:val="7"/>
              <w:rPr>
                <w:rFonts w:ascii="宋体"/>
                <w:b w:val="0"/>
                <w:bCs/>
                <w:sz w:val="18"/>
              </w:rPr>
            </w:pPr>
            <w:r>
              <w:rPr>
                <w:rFonts w:ascii="宋体"/>
                <w:b w:val="0"/>
                <w:bCs/>
                <w:sz w:val="18"/>
              </w:rPr>
              <w:t>村公示栏</w:t>
            </w:r>
          </w:p>
        </w:tc>
        <w:tc>
          <w:tcPr>
            <w:tcW w:w="567"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w:t>
            </w:r>
          </w:p>
        </w:tc>
        <w:tc>
          <w:tcPr>
            <w:tcW w:w="709" w:type="dxa"/>
            <w:vAlign w:val="top"/>
          </w:tcPr>
          <w:p>
            <w:pPr>
              <w:pStyle w:val="7"/>
              <w:rPr>
                <w:rFonts w:ascii="宋体"/>
                <w:b w:val="0"/>
                <w:bCs/>
                <w:sz w:val="18"/>
              </w:rPr>
            </w:pPr>
          </w:p>
        </w:tc>
        <w:tc>
          <w:tcPr>
            <w:tcW w:w="425"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w:t>
            </w:r>
          </w:p>
        </w:tc>
        <w:tc>
          <w:tcPr>
            <w:tcW w:w="709" w:type="dxa"/>
            <w:vAlign w:val="top"/>
          </w:tcPr>
          <w:p>
            <w:pPr>
              <w:pStyle w:val="7"/>
              <w:rPr>
                <w:rFonts w:ascii="宋体"/>
                <w:b w:val="0"/>
                <w:bCs/>
                <w:sz w:val="18"/>
              </w:rPr>
            </w:pPr>
          </w:p>
        </w:tc>
        <w:tc>
          <w:tcPr>
            <w:tcW w:w="532" w:type="dxa"/>
            <w:vAlign w:val="top"/>
          </w:tcPr>
          <w:p>
            <w:pPr>
              <w:pStyle w:val="7"/>
              <w:rPr>
                <w:rFonts w:ascii="宋体"/>
                <w:b w:val="0"/>
                <w:bCs/>
                <w:sz w:val="18"/>
              </w:rPr>
            </w:pPr>
          </w:p>
        </w:tc>
        <w:tc>
          <w:tcPr>
            <w:tcW w:w="720"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w:t>
            </w:r>
          </w:p>
        </w:tc>
      </w:tr>
      <w:tr>
        <w:trPr>
          <w:trHeight w:val="1718" w:hRule="atLeast"/>
        </w:trPr>
        <w:tc>
          <w:tcPr>
            <w:tcW w:w="540"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5</w:t>
            </w:r>
          </w:p>
        </w:tc>
        <w:tc>
          <w:tcPr>
            <w:tcW w:w="734" w:type="dxa"/>
            <w:vMerge w:val="continue"/>
            <w:tcBorders>
              <w:top w:val="nil"/>
            </w:tcBorders>
            <w:vAlign w:val="top"/>
          </w:tcPr>
          <w:p>
            <w:pPr>
              <w:pStyle w:val="7"/>
              <w:rPr>
                <w:rFonts w:ascii="宋体"/>
                <w:b w:val="0"/>
                <w:bCs/>
                <w:sz w:val="18"/>
              </w:rPr>
            </w:pPr>
          </w:p>
        </w:tc>
        <w:tc>
          <w:tcPr>
            <w:tcW w:w="1620"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举办各类展览、讲座信息</w:t>
            </w:r>
          </w:p>
        </w:tc>
        <w:tc>
          <w:tcPr>
            <w:tcW w:w="1786" w:type="dxa"/>
            <w:vAlign w:val="top"/>
          </w:tcPr>
          <w:p>
            <w:pPr>
              <w:pStyle w:val="7"/>
              <w:rPr>
                <w:rFonts w:ascii="宋体"/>
                <w:b w:val="0"/>
                <w:bCs/>
                <w:sz w:val="18"/>
              </w:rPr>
            </w:pPr>
            <w:r>
              <w:rPr>
                <w:rFonts w:ascii="宋体"/>
                <w:b w:val="0"/>
                <w:bCs/>
                <w:sz w:val="18"/>
              </w:rPr>
              <w:t>活动时间；</w:t>
            </w:r>
          </w:p>
          <w:p>
            <w:pPr>
              <w:pStyle w:val="7"/>
              <w:rPr>
                <w:rFonts w:ascii="宋体"/>
                <w:b w:val="0"/>
                <w:bCs/>
                <w:sz w:val="18"/>
              </w:rPr>
            </w:pPr>
            <w:r>
              <w:rPr>
                <w:rFonts w:ascii="宋体"/>
                <w:b w:val="0"/>
                <w:bCs/>
                <w:sz w:val="18"/>
              </w:rPr>
              <w:t>活动单位；</w:t>
            </w:r>
          </w:p>
          <w:p>
            <w:pPr>
              <w:pStyle w:val="7"/>
              <w:rPr>
                <w:rFonts w:ascii="宋体"/>
                <w:b w:val="0"/>
                <w:bCs/>
                <w:sz w:val="18"/>
              </w:rPr>
            </w:pPr>
            <w:r>
              <w:rPr>
                <w:rFonts w:ascii="宋体"/>
                <w:b w:val="0"/>
                <w:bCs/>
                <w:sz w:val="18"/>
              </w:rPr>
              <w:t>活动地址；</w:t>
            </w:r>
          </w:p>
          <w:p>
            <w:pPr>
              <w:pStyle w:val="7"/>
              <w:rPr>
                <w:rFonts w:ascii="宋体"/>
                <w:b w:val="0"/>
                <w:bCs/>
                <w:sz w:val="18"/>
              </w:rPr>
            </w:pPr>
            <w:r>
              <w:rPr>
                <w:rFonts w:ascii="宋体"/>
                <w:b w:val="0"/>
                <w:bCs/>
                <w:sz w:val="18"/>
              </w:rPr>
              <w:t>联系电话；</w:t>
            </w:r>
          </w:p>
          <w:p>
            <w:pPr>
              <w:pStyle w:val="7"/>
              <w:rPr>
                <w:rFonts w:ascii="宋体"/>
                <w:b w:val="0"/>
                <w:bCs/>
                <w:sz w:val="18"/>
              </w:rPr>
            </w:pPr>
            <w:r>
              <w:rPr>
                <w:rFonts w:ascii="宋体"/>
                <w:b w:val="0"/>
                <w:bCs/>
                <w:sz w:val="18"/>
              </w:rPr>
              <w:t>临时停止活动信息。</w:t>
            </w:r>
          </w:p>
        </w:tc>
        <w:tc>
          <w:tcPr>
            <w:tcW w:w="3169"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《政府信息公开条例》、《乡镇综合文化站管理办法》</w:t>
            </w:r>
          </w:p>
        </w:tc>
        <w:tc>
          <w:tcPr>
            <w:tcW w:w="1417"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信息形成或变更之日起 20 个工作日内公开</w:t>
            </w:r>
          </w:p>
        </w:tc>
        <w:tc>
          <w:tcPr>
            <w:tcW w:w="1134"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hint="eastAsia" w:ascii="宋体"/>
                <w:b w:val="0"/>
                <w:bCs/>
                <w:sz w:val="18"/>
                <w:lang w:val="en-US" w:eastAsia="zh-CN"/>
              </w:rPr>
            </w:pPr>
            <w:r>
              <w:rPr>
                <w:rFonts w:hint="eastAsia" w:ascii="宋体"/>
                <w:b w:val="0"/>
                <w:bCs/>
                <w:sz w:val="18"/>
                <w:lang w:val="en-US" w:eastAsia="zh-CN"/>
              </w:rPr>
              <w:t>尉庄乡</w:t>
            </w:r>
          </w:p>
          <w:p>
            <w:pPr>
              <w:pStyle w:val="7"/>
              <w:rPr>
                <w:rFonts w:ascii="宋体"/>
                <w:b w:val="0"/>
                <w:bCs/>
                <w:sz w:val="18"/>
              </w:rPr>
            </w:pPr>
            <w:r>
              <w:rPr>
                <w:rFonts w:ascii="宋体"/>
                <w:b w:val="0"/>
                <w:bCs/>
                <w:sz w:val="18"/>
              </w:rPr>
              <w:t>人民政府</w:t>
            </w:r>
          </w:p>
        </w:tc>
        <w:tc>
          <w:tcPr>
            <w:tcW w:w="1418"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r>
              <w:rPr>
                <w:rFonts w:hint="eastAsia" w:ascii="宋体"/>
                <w:b w:val="0"/>
                <w:bCs/>
                <w:sz w:val="18"/>
                <w:lang w:val="en-US" w:eastAsia="zh-CN"/>
              </w:rPr>
              <w:t>乡</w:t>
            </w:r>
            <w:r>
              <w:rPr>
                <w:rFonts w:ascii="宋体"/>
                <w:b w:val="0"/>
                <w:bCs/>
                <w:sz w:val="18"/>
              </w:rPr>
              <w:t>公示栏</w:t>
            </w:r>
          </w:p>
          <w:p>
            <w:pPr>
              <w:pStyle w:val="7"/>
              <w:rPr>
                <w:rFonts w:ascii="宋体"/>
                <w:b w:val="0"/>
                <w:bCs/>
                <w:sz w:val="18"/>
              </w:rPr>
            </w:pPr>
            <w:r>
              <w:rPr>
                <w:rFonts w:ascii="宋体"/>
                <w:b w:val="0"/>
                <w:bCs/>
                <w:sz w:val="18"/>
              </w:rPr>
              <w:t>村公示栏</w:t>
            </w:r>
          </w:p>
        </w:tc>
        <w:tc>
          <w:tcPr>
            <w:tcW w:w="567"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w:t>
            </w:r>
          </w:p>
        </w:tc>
        <w:tc>
          <w:tcPr>
            <w:tcW w:w="709" w:type="dxa"/>
            <w:vAlign w:val="top"/>
          </w:tcPr>
          <w:p>
            <w:pPr>
              <w:pStyle w:val="7"/>
              <w:rPr>
                <w:rFonts w:ascii="宋体"/>
                <w:b w:val="0"/>
                <w:bCs/>
                <w:sz w:val="18"/>
              </w:rPr>
            </w:pPr>
          </w:p>
        </w:tc>
        <w:tc>
          <w:tcPr>
            <w:tcW w:w="425"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w:t>
            </w:r>
          </w:p>
        </w:tc>
        <w:tc>
          <w:tcPr>
            <w:tcW w:w="709" w:type="dxa"/>
            <w:vAlign w:val="top"/>
          </w:tcPr>
          <w:p>
            <w:pPr>
              <w:pStyle w:val="7"/>
              <w:rPr>
                <w:rFonts w:ascii="宋体"/>
                <w:b w:val="0"/>
                <w:bCs/>
                <w:sz w:val="18"/>
              </w:rPr>
            </w:pPr>
          </w:p>
        </w:tc>
        <w:tc>
          <w:tcPr>
            <w:tcW w:w="532" w:type="dxa"/>
            <w:vAlign w:val="top"/>
          </w:tcPr>
          <w:p>
            <w:pPr>
              <w:pStyle w:val="7"/>
              <w:rPr>
                <w:rFonts w:ascii="宋体"/>
                <w:b w:val="0"/>
                <w:bCs/>
                <w:sz w:val="18"/>
              </w:rPr>
            </w:pPr>
          </w:p>
        </w:tc>
        <w:tc>
          <w:tcPr>
            <w:tcW w:w="720"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w:t>
            </w:r>
          </w:p>
        </w:tc>
      </w:tr>
      <w:tr>
        <w:trPr>
          <w:trHeight w:val="1938" w:hRule="atLeast"/>
        </w:trPr>
        <w:tc>
          <w:tcPr>
            <w:tcW w:w="540"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6</w:t>
            </w:r>
          </w:p>
        </w:tc>
        <w:tc>
          <w:tcPr>
            <w:tcW w:w="734" w:type="dxa"/>
            <w:vMerge w:val="continue"/>
            <w:tcBorders>
              <w:top w:val="nil"/>
            </w:tcBorders>
            <w:vAlign w:val="top"/>
          </w:tcPr>
          <w:p>
            <w:pPr>
              <w:pStyle w:val="7"/>
              <w:rPr>
                <w:rFonts w:ascii="宋体"/>
                <w:b w:val="0"/>
                <w:bCs/>
                <w:sz w:val="18"/>
              </w:rPr>
            </w:pPr>
          </w:p>
        </w:tc>
        <w:tc>
          <w:tcPr>
            <w:tcW w:w="1620"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辅导和培训基层文化骨干</w:t>
            </w:r>
          </w:p>
        </w:tc>
        <w:tc>
          <w:tcPr>
            <w:tcW w:w="1786" w:type="dxa"/>
            <w:vAlign w:val="top"/>
          </w:tcPr>
          <w:p>
            <w:pPr>
              <w:pStyle w:val="7"/>
              <w:rPr>
                <w:rFonts w:ascii="宋体"/>
                <w:b w:val="0"/>
                <w:bCs/>
                <w:sz w:val="18"/>
              </w:rPr>
            </w:pPr>
          </w:p>
          <w:p>
            <w:pPr>
              <w:pStyle w:val="7"/>
              <w:rPr>
                <w:rFonts w:ascii="宋体"/>
                <w:b w:val="0"/>
                <w:bCs/>
                <w:sz w:val="18"/>
              </w:rPr>
            </w:pPr>
            <w:r>
              <w:rPr>
                <w:rFonts w:ascii="宋体"/>
                <w:b w:val="0"/>
                <w:bCs/>
                <w:sz w:val="18"/>
              </w:rPr>
              <w:t>培训时间；</w:t>
            </w:r>
          </w:p>
          <w:p>
            <w:pPr>
              <w:pStyle w:val="7"/>
              <w:rPr>
                <w:rFonts w:ascii="宋体"/>
                <w:b w:val="0"/>
                <w:bCs/>
                <w:sz w:val="18"/>
              </w:rPr>
            </w:pPr>
            <w:r>
              <w:rPr>
                <w:rFonts w:ascii="宋体"/>
                <w:b w:val="0"/>
                <w:bCs/>
                <w:sz w:val="18"/>
              </w:rPr>
              <w:t>培训单位；</w:t>
            </w:r>
          </w:p>
          <w:p>
            <w:pPr>
              <w:pStyle w:val="7"/>
              <w:rPr>
                <w:rFonts w:ascii="宋体"/>
                <w:b w:val="0"/>
                <w:bCs/>
                <w:sz w:val="18"/>
              </w:rPr>
            </w:pPr>
            <w:r>
              <w:rPr>
                <w:rFonts w:ascii="宋体"/>
                <w:b w:val="0"/>
                <w:bCs/>
                <w:sz w:val="18"/>
              </w:rPr>
              <w:t>培训地址；</w:t>
            </w:r>
          </w:p>
          <w:p>
            <w:pPr>
              <w:pStyle w:val="7"/>
              <w:rPr>
                <w:rFonts w:ascii="宋体"/>
                <w:b w:val="0"/>
                <w:bCs/>
                <w:sz w:val="18"/>
              </w:rPr>
            </w:pPr>
            <w:r>
              <w:rPr>
                <w:rFonts w:ascii="宋体"/>
                <w:b w:val="0"/>
                <w:bCs/>
                <w:sz w:val="18"/>
              </w:rPr>
              <w:t>联系电话；</w:t>
            </w:r>
          </w:p>
          <w:p>
            <w:pPr>
              <w:pStyle w:val="7"/>
              <w:rPr>
                <w:rFonts w:ascii="宋体"/>
                <w:b w:val="0"/>
                <w:bCs/>
                <w:sz w:val="18"/>
              </w:rPr>
            </w:pPr>
            <w:r>
              <w:rPr>
                <w:rFonts w:ascii="宋体"/>
                <w:b w:val="0"/>
                <w:bCs/>
                <w:sz w:val="18"/>
              </w:rPr>
              <w:t>临时停止活动信息。</w:t>
            </w:r>
          </w:p>
        </w:tc>
        <w:tc>
          <w:tcPr>
            <w:tcW w:w="3169"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《政府信息公开条例》、《乡镇综合文化站管理办法》</w:t>
            </w:r>
          </w:p>
        </w:tc>
        <w:tc>
          <w:tcPr>
            <w:tcW w:w="1417"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信息形成或变更之日起 20 个工作日内公开</w:t>
            </w:r>
          </w:p>
        </w:tc>
        <w:tc>
          <w:tcPr>
            <w:tcW w:w="1134"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hint="eastAsia" w:ascii="宋体"/>
                <w:b w:val="0"/>
                <w:bCs/>
                <w:sz w:val="18"/>
                <w:lang w:val="en-US" w:eastAsia="zh-CN"/>
              </w:rPr>
            </w:pPr>
            <w:r>
              <w:rPr>
                <w:rFonts w:hint="eastAsia" w:ascii="宋体"/>
                <w:b w:val="0"/>
                <w:bCs/>
                <w:sz w:val="18"/>
                <w:lang w:val="en-US" w:eastAsia="zh-CN"/>
              </w:rPr>
              <w:t>尉庄乡</w:t>
            </w:r>
          </w:p>
          <w:p>
            <w:pPr>
              <w:pStyle w:val="7"/>
              <w:rPr>
                <w:rFonts w:ascii="宋体"/>
                <w:b w:val="0"/>
                <w:bCs/>
                <w:sz w:val="18"/>
              </w:rPr>
            </w:pPr>
            <w:r>
              <w:rPr>
                <w:rFonts w:ascii="宋体"/>
                <w:b w:val="0"/>
                <w:bCs/>
                <w:sz w:val="18"/>
              </w:rPr>
              <w:t>人民政府</w:t>
            </w:r>
          </w:p>
        </w:tc>
        <w:tc>
          <w:tcPr>
            <w:tcW w:w="1418"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r>
              <w:rPr>
                <w:rFonts w:hint="eastAsia" w:ascii="宋体"/>
                <w:b w:val="0"/>
                <w:bCs/>
                <w:sz w:val="18"/>
                <w:lang w:val="en-US" w:eastAsia="zh-CN"/>
              </w:rPr>
              <w:t>乡</w:t>
            </w:r>
            <w:r>
              <w:rPr>
                <w:rFonts w:ascii="宋体"/>
                <w:b w:val="0"/>
                <w:bCs/>
                <w:sz w:val="18"/>
              </w:rPr>
              <w:t>公示栏</w:t>
            </w:r>
          </w:p>
          <w:p>
            <w:pPr>
              <w:pStyle w:val="7"/>
              <w:rPr>
                <w:rFonts w:ascii="宋体"/>
                <w:b w:val="0"/>
                <w:bCs/>
                <w:sz w:val="18"/>
              </w:rPr>
            </w:pPr>
            <w:r>
              <w:rPr>
                <w:rFonts w:ascii="宋体"/>
                <w:b w:val="0"/>
                <w:bCs/>
                <w:sz w:val="18"/>
              </w:rPr>
              <w:t>村公示栏</w:t>
            </w:r>
          </w:p>
        </w:tc>
        <w:tc>
          <w:tcPr>
            <w:tcW w:w="567"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w:t>
            </w:r>
          </w:p>
        </w:tc>
        <w:tc>
          <w:tcPr>
            <w:tcW w:w="709" w:type="dxa"/>
            <w:vAlign w:val="top"/>
          </w:tcPr>
          <w:p>
            <w:pPr>
              <w:pStyle w:val="7"/>
              <w:rPr>
                <w:rFonts w:ascii="宋体"/>
                <w:b w:val="0"/>
                <w:bCs/>
                <w:sz w:val="18"/>
              </w:rPr>
            </w:pPr>
          </w:p>
        </w:tc>
        <w:tc>
          <w:tcPr>
            <w:tcW w:w="425"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w:t>
            </w:r>
          </w:p>
        </w:tc>
        <w:tc>
          <w:tcPr>
            <w:tcW w:w="709" w:type="dxa"/>
            <w:vAlign w:val="top"/>
          </w:tcPr>
          <w:p>
            <w:pPr>
              <w:pStyle w:val="7"/>
              <w:rPr>
                <w:rFonts w:ascii="宋体"/>
                <w:b w:val="0"/>
                <w:bCs/>
                <w:sz w:val="18"/>
              </w:rPr>
            </w:pPr>
          </w:p>
        </w:tc>
        <w:tc>
          <w:tcPr>
            <w:tcW w:w="532" w:type="dxa"/>
            <w:vAlign w:val="top"/>
          </w:tcPr>
          <w:p>
            <w:pPr>
              <w:pStyle w:val="7"/>
              <w:rPr>
                <w:rFonts w:ascii="宋体"/>
                <w:b w:val="0"/>
                <w:bCs/>
                <w:sz w:val="18"/>
              </w:rPr>
            </w:pPr>
          </w:p>
        </w:tc>
        <w:tc>
          <w:tcPr>
            <w:tcW w:w="720"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w:t>
            </w:r>
          </w:p>
        </w:tc>
      </w:tr>
      <w:tr>
        <w:trPr>
          <w:trHeight w:val="2433" w:hRule="atLeast"/>
        </w:trPr>
        <w:tc>
          <w:tcPr>
            <w:tcW w:w="540"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7</w:t>
            </w:r>
          </w:p>
        </w:tc>
        <w:tc>
          <w:tcPr>
            <w:tcW w:w="734" w:type="dxa"/>
            <w:vMerge w:val="continue"/>
            <w:tcBorders>
              <w:top w:val="nil"/>
            </w:tcBorders>
            <w:vAlign w:val="top"/>
          </w:tcPr>
          <w:p>
            <w:pPr>
              <w:pStyle w:val="7"/>
              <w:rPr>
                <w:rFonts w:ascii="宋体"/>
                <w:b w:val="0"/>
                <w:bCs/>
                <w:sz w:val="18"/>
              </w:rPr>
            </w:pPr>
          </w:p>
        </w:tc>
        <w:tc>
          <w:tcPr>
            <w:tcW w:w="1620"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非物质文化遗产展示传播活动</w:t>
            </w:r>
          </w:p>
        </w:tc>
        <w:tc>
          <w:tcPr>
            <w:tcW w:w="1786"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活动时间；</w:t>
            </w:r>
          </w:p>
          <w:p>
            <w:pPr>
              <w:pStyle w:val="7"/>
              <w:rPr>
                <w:rFonts w:ascii="宋体"/>
                <w:b w:val="0"/>
                <w:bCs/>
                <w:sz w:val="18"/>
              </w:rPr>
            </w:pPr>
            <w:r>
              <w:rPr>
                <w:rFonts w:ascii="宋体"/>
                <w:b w:val="0"/>
                <w:bCs/>
                <w:sz w:val="18"/>
              </w:rPr>
              <w:t>组织单位；</w:t>
            </w:r>
          </w:p>
          <w:p>
            <w:pPr>
              <w:pStyle w:val="7"/>
              <w:rPr>
                <w:rFonts w:ascii="宋体"/>
                <w:b w:val="0"/>
                <w:bCs/>
                <w:sz w:val="18"/>
              </w:rPr>
            </w:pPr>
            <w:r>
              <w:rPr>
                <w:rFonts w:ascii="宋体"/>
                <w:b w:val="0"/>
                <w:bCs/>
                <w:sz w:val="18"/>
              </w:rPr>
              <w:t>活动地址；</w:t>
            </w:r>
          </w:p>
          <w:p>
            <w:pPr>
              <w:pStyle w:val="7"/>
              <w:rPr>
                <w:rFonts w:ascii="宋体"/>
                <w:b w:val="0"/>
                <w:bCs/>
                <w:sz w:val="18"/>
              </w:rPr>
            </w:pPr>
            <w:r>
              <w:rPr>
                <w:rFonts w:ascii="宋体"/>
                <w:b w:val="0"/>
                <w:bCs/>
                <w:sz w:val="18"/>
              </w:rPr>
              <w:t>联系电话；</w:t>
            </w:r>
          </w:p>
          <w:p>
            <w:pPr>
              <w:pStyle w:val="7"/>
              <w:rPr>
                <w:rFonts w:ascii="宋体"/>
                <w:b w:val="0"/>
                <w:bCs/>
                <w:sz w:val="18"/>
              </w:rPr>
            </w:pPr>
            <w:r>
              <w:rPr>
                <w:rFonts w:ascii="宋体"/>
                <w:b w:val="0"/>
                <w:bCs/>
                <w:sz w:val="18"/>
              </w:rPr>
              <w:t>临时停止活动信息。</w:t>
            </w:r>
          </w:p>
        </w:tc>
        <w:tc>
          <w:tcPr>
            <w:tcW w:w="3169"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《非物质文化遗产法》、《政府信息公开条例》</w:t>
            </w:r>
          </w:p>
        </w:tc>
        <w:tc>
          <w:tcPr>
            <w:tcW w:w="1417"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信息形成或变更之日起 20 个工作日内公开</w:t>
            </w:r>
          </w:p>
        </w:tc>
        <w:tc>
          <w:tcPr>
            <w:tcW w:w="1134"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hint="eastAsia" w:ascii="宋体"/>
                <w:b w:val="0"/>
                <w:bCs/>
                <w:sz w:val="18"/>
                <w:lang w:val="en-US" w:eastAsia="zh-CN"/>
              </w:rPr>
            </w:pPr>
            <w:r>
              <w:rPr>
                <w:rFonts w:hint="eastAsia" w:ascii="宋体"/>
                <w:b w:val="0"/>
                <w:bCs/>
                <w:sz w:val="18"/>
                <w:lang w:val="en-US" w:eastAsia="zh-CN"/>
              </w:rPr>
              <w:t>尉庄乡</w:t>
            </w:r>
          </w:p>
          <w:p>
            <w:pPr>
              <w:pStyle w:val="7"/>
              <w:rPr>
                <w:rFonts w:ascii="宋体"/>
                <w:b w:val="0"/>
                <w:bCs/>
                <w:sz w:val="18"/>
              </w:rPr>
            </w:pPr>
            <w:r>
              <w:rPr>
                <w:rFonts w:ascii="宋体"/>
                <w:b w:val="0"/>
                <w:bCs/>
                <w:sz w:val="18"/>
              </w:rPr>
              <w:t>人民政府</w:t>
            </w:r>
          </w:p>
        </w:tc>
        <w:tc>
          <w:tcPr>
            <w:tcW w:w="1418"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r>
              <w:rPr>
                <w:rFonts w:hint="eastAsia" w:ascii="宋体"/>
                <w:b w:val="0"/>
                <w:bCs/>
                <w:sz w:val="18"/>
                <w:lang w:val="en-US" w:eastAsia="zh-CN"/>
              </w:rPr>
              <w:t>乡</w:t>
            </w:r>
            <w:r>
              <w:rPr>
                <w:rFonts w:ascii="宋体"/>
                <w:b w:val="0"/>
                <w:bCs/>
                <w:sz w:val="18"/>
              </w:rPr>
              <w:t>公示栏</w:t>
            </w:r>
          </w:p>
          <w:p>
            <w:pPr>
              <w:pStyle w:val="7"/>
              <w:rPr>
                <w:rFonts w:ascii="宋体"/>
                <w:b w:val="0"/>
                <w:bCs/>
                <w:sz w:val="18"/>
              </w:rPr>
            </w:pPr>
            <w:r>
              <w:rPr>
                <w:rFonts w:ascii="宋体"/>
                <w:b w:val="0"/>
                <w:bCs/>
                <w:sz w:val="18"/>
              </w:rPr>
              <w:t>村公示栏</w:t>
            </w:r>
          </w:p>
        </w:tc>
        <w:tc>
          <w:tcPr>
            <w:tcW w:w="567"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w:t>
            </w:r>
          </w:p>
        </w:tc>
        <w:tc>
          <w:tcPr>
            <w:tcW w:w="709" w:type="dxa"/>
            <w:vAlign w:val="top"/>
          </w:tcPr>
          <w:p>
            <w:pPr>
              <w:pStyle w:val="7"/>
              <w:rPr>
                <w:rFonts w:ascii="宋体"/>
                <w:b w:val="0"/>
                <w:bCs/>
                <w:sz w:val="18"/>
              </w:rPr>
            </w:pPr>
          </w:p>
        </w:tc>
        <w:tc>
          <w:tcPr>
            <w:tcW w:w="425"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w:t>
            </w:r>
          </w:p>
        </w:tc>
        <w:tc>
          <w:tcPr>
            <w:tcW w:w="709" w:type="dxa"/>
            <w:vAlign w:val="top"/>
          </w:tcPr>
          <w:p>
            <w:pPr>
              <w:pStyle w:val="7"/>
              <w:rPr>
                <w:rFonts w:ascii="宋体"/>
                <w:b w:val="0"/>
                <w:bCs/>
                <w:sz w:val="18"/>
              </w:rPr>
            </w:pPr>
          </w:p>
        </w:tc>
        <w:tc>
          <w:tcPr>
            <w:tcW w:w="532" w:type="dxa"/>
            <w:vAlign w:val="top"/>
          </w:tcPr>
          <w:p>
            <w:pPr>
              <w:pStyle w:val="7"/>
              <w:rPr>
                <w:rFonts w:ascii="宋体"/>
                <w:b w:val="0"/>
                <w:bCs/>
                <w:sz w:val="18"/>
              </w:rPr>
            </w:pPr>
          </w:p>
        </w:tc>
        <w:tc>
          <w:tcPr>
            <w:tcW w:w="720" w:type="dxa"/>
            <w:vAlign w:val="top"/>
          </w:tcPr>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p>
          <w:p>
            <w:pPr>
              <w:pStyle w:val="7"/>
              <w:rPr>
                <w:rFonts w:ascii="宋体"/>
                <w:b w:val="0"/>
                <w:bCs/>
                <w:sz w:val="18"/>
              </w:rPr>
            </w:pPr>
            <w:r>
              <w:rPr>
                <w:rFonts w:ascii="宋体"/>
                <w:b w:val="0"/>
                <w:bCs/>
                <w:sz w:val="18"/>
              </w:rPr>
              <w:t>√</w:t>
            </w:r>
          </w:p>
        </w:tc>
      </w:tr>
    </w:tbl>
    <w:p>
      <w:pPr>
        <w:spacing w:after="0"/>
        <w:rPr>
          <w:sz w:val="18"/>
        </w:rPr>
      </w:pPr>
    </w:p>
    <w:p>
      <w:pPr>
        <w:spacing w:after="0"/>
        <w:rPr>
          <w:sz w:val="18"/>
        </w:rPr>
      </w:pPr>
    </w:p>
    <w:p>
      <w:pPr>
        <w:spacing w:after="0"/>
        <w:sectPr>
          <w:pgSz w:w="16840" w:h="11910" w:orient="landscape"/>
          <w:pgMar w:top="1100" w:right="460" w:bottom="1300" w:left="340" w:header="0" w:footer="1116" w:gutter="0"/>
          <w:pgNumType w:fmt="decimal"/>
          <w:cols w:space="720" w:num="1"/>
        </w:sectPr>
      </w:pPr>
    </w:p>
    <w:p>
      <w:pPr>
        <w:pStyle w:val="7"/>
        <w:rPr>
          <w:rFonts w:hint="eastAsia" w:ascii="仿宋_GB2312" w:hAnsi="仿宋" w:eastAsia="仿宋_GB2312" w:cs="仿宋"/>
          <w:color w:val="000000"/>
          <w:sz w:val="18"/>
          <w:szCs w:val="18"/>
          <w:lang w:val="en-US" w:eastAsia="zh-CN" w:bidi="zh-CN"/>
        </w:rPr>
      </w:pPr>
    </w:p>
    <w:p>
      <w:pPr>
        <w:pStyle w:val="7"/>
        <w:rPr>
          <w:rFonts w:hint="eastAsia" w:ascii="仿宋_GB2312" w:hAnsi="仿宋" w:eastAsia="仿宋_GB2312" w:cs="仿宋"/>
          <w:color w:val="000000"/>
          <w:sz w:val="18"/>
          <w:szCs w:val="18"/>
          <w:lang w:val="en-US" w:eastAsia="zh-CN" w:bidi="zh-CN"/>
        </w:rPr>
      </w:pPr>
    </w:p>
    <w:p>
      <w:pPr>
        <w:pStyle w:val="2"/>
        <w:jc w:val="center"/>
        <w:outlineLvl w:val="0"/>
        <w:rPr>
          <w:rFonts w:hint="eastAsia" w:ascii="仿宋_GB2312" w:hAnsi="仿宋" w:eastAsia="仿宋_GB2312" w:cs="仿宋"/>
          <w:color w:val="000000"/>
          <w:sz w:val="18"/>
          <w:szCs w:val="18"/>
          <w:lang w:val="en-US" w:eastAsia="zh-CN" w:bidi="zh-CN"/>
        </w:rPr>
      </w:pPr>
      <w:bookmarkStart w:id="9" w:name="_Toc3207"/>
      <w:r>
        <w:rPr>
          <w:rFonts w:hint="eastAsia"/>
          <w:lang w:eastAsia="zh-CN"/>
        </w:rPr>
        <w:t>（十）</w:t>
      </w:r>
      <w:r>
        <w:t>扶贫领域基层政务公开标准目录</w:t>
      </w:r>
      <w:bookmarkEnd w:id="9"/>
    </w:p>
    <w:tbl>
      <w:tblPr>
        <w:tblW w:w="15360" w:type="dxa"/>
        <w:tblInd w:w="2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720"/>
        <w:gridCol w:w="3135"/>
        <w:gridCol w:w="1984"/>
        <w:gridCol w:w="1701"/>
        <w:gridCol w:w="1560"/>
        <w:gridCol w:w="1275"/>
        <w:gridCol w:w="567"/>
        <w:gridCol w:w="709"/>
        <w:gridCol w:w="567"/>
        <w:gridCol w:w="709"/>
        <w:gridCol w:w="573"/>
        <w:gridCol w:w="600"/>
      </w:tblGrid>
      <w:tr>
        <w:trPr>
          <w:trHeight w:val="90" w:hRule="atLeast"/>
        </w:trPr>
        <w:tc>
          <w:tcPr>
            <w:tcW w:w="540" w:type="dxa"/>
            <w:vMerge w:val="restart"/>
            <w:vAlign w:val="top"/>
          </w:tcPr>
          <w:p>
            <w:pPr>
              <w:pStyle w:val="7"/>
              <w:spacing w:before="12"/>
              <w:rPr>
                <w:rFonts w:ascii="宋体"/>
                <w:b/>
                <w:sz w:val="25"/>
              </w:rPr>
            </w:pPr>
          </w:p>
          <w:p>
            <w:pPr>
              <w:pStyle w:val="7"/>
              <w:spacing w:line="266" w:lineRule="auto"/>
              <w:ind w:left="158" w:right="148"/>
              <w:rPr>
                <w:rFonts w:hint="eastAsia" w:ascii="宋体" w:eastAsia="宋体"/>
                <w:sz w:val="22"/>
              </w:rPr>
            </w:pPr>
            <w:r>
              <w:rPr>
                <w:rFonts w:hint="eastAsia" w:ascii="宋体" w:eastAsia="宋体"/>
                <w:sz w:val="22"/>
              </w:rPr>
              <w:t>序号</w:t>
            </w:r>
          </w:p>
        </w:tc>
        <w:tc>
          <w:tcPr>
            <w:tcW w:w="1440" w:type="dxa"/>
            <w:gridSpan w:val="2"/>
            <w:vAlign w:val="top"/>
          </w:tcPr>
          <w:p>
            <w:pPr>
              <w:pStyle w:val="7"/>
              <w:spacing w:before="16" w:line="276" w:lineRule="exact"/>
              <w:ind w:left="278"/>
              <w:rPr>
                <w:rFonts w:hint="eastAsia" w:ascii="黑体" w:eastAsia="黑体"/>
                <w:sz w:val="22"/>
              </w:rPr>
            </w:pPr>
            <w:r>
              <w:rPr>
                <w:rFonts w:hint="eastAsia" w:ascii="黑体" w:eastAsia="黑体"/>
                <w:sz w:val="22"/>
              </w:rPr>
              <w:t>公开事项</w:t>
            </w:r>
          </w:p>
        </w:tc>
        <w:tc>
          <w:tcPr>
            <w:tcW w:w="3135" w:type="dxa"/>
            <w:vMerge w:val="restart"/>
            <w:vAlign w:val="top"/>
          </w:tcPr>
          <w:p>
            <w:pPr>
              <w:pStyle w:val="7"/>
              <w:rPr>
                <w:rFonts w:ascii="宋体"/>
                <w:b/>
                <w:sz w:val="22"/>
              </w:rPr>
            </w:pPr>
          </w:p>
          <w:p>
            <w:pPr>
              <w:pStyle w:val="7"/>
              <w:spacing w:before="2"/>
              <w:rPr>
                <w:rFonts w:ascii="宋体"/>
                <w:b/>
                <w:sz w:val="16"/>
              </w:rPr>
            </w:pPr>
          </w:p>
          <w:p>
            <w:pPr>
              <w:pStyle w:val="7"/>
              <w:ind w:left="686"/>
              <w:rPr>
                <w:rFonts w:hint="eastAsia" w:ascii="黑体" w:eastAsia="黑体"/>
                <w:sz w:val="22"/>
              </w:rPr>
            </w:pPr>
            <w:r>
              <w:rPr>
                <w:rFonts w:hint="eastAsia" w:ascii="黑体" w:eastAsia="黑体"/>
                <w:sz w:val="22"/>
              </w:rPr>
              <w:t>公开内容（要素）</w:t>
            </w:r>
          </w:p>
        </w:tc>
        <w:tc>
          <w:tcPr>
            <w:tcW w:w="1984" w:type="dxa"/>
            <w:vMerge w:val="restart"/>
            <w:vAlign w:val="top"/>
          </w:tcPr>
          <w:p>
            <w:pPr>
              <w:pStyle w:val="7"/>
              <w:rPr>
                <w:rFonts w:ascii="宋体"/>
                <w:b/>
                <w:sz w:val="22"/>
              </w:rPr>
            </w:pPr>
          </w:p>
          <w:p>
            <w:pPr>
              <w:pStyle w:val="7"/>
              <w:spacing w:before="2"/>
              <w:rPr>
                <w:rFonts w:ascii="宋体"/>
                <w:b/>
                <w:sz w:val="16"/>
              </w:rPr>
            </w:pPr>
          </w:p>
          <w:p>
            <w:pPr>
              <w:pStyle w:val="7"/>
              <w:ind w:left="551"/>
              <w:rPr>
                <w:rFonts w:hint="eastAsia" w:ascii="黑体" w:eastAsia="黑体"/>
                <w:sz w:val="22"/>
              </w:rPr>
            </w:pPr>
            <w:r>
              <w:rPr>
                <w:rFonts w:hint="eastAsia" w:ascii="黑体" w:eastAsia="黑体"/>
                <w:sz w:val="22"/>
              </w:rPr>
              <w:t>公开依据</w:t>
            </w:r>
          </w:p>
        </w:tc>
        <w:tc>
          <w:tcPr>
            <w:tcW w:w="1701" w:type="dxa"/>
            <w:vMerge w:val="restart"/>
            <w:vAlign w:val="top"/>
          </w:tcPr>
          <w:p>
            <w:pPr>
              <w:pStyle w:val="7"/>
              <w:rPr>
                <w:rFonts w:ascii="宋体"/>
                <w:b/>
                <w:sz w:val="22"/>
              </w:rPr>
            </w:pPr>
          </w:p>
          <w:p>
            <w:pPr>
              <w:pStyle w:val="7"/>
              <w:spacing w:before="2"/>
              <w:rPr>
                <w:rFonts w:ascii="宋体"/>
                <w:b/>
                <w:sz w:val="16"/>
              </w:rPr>
            </w:pPr>
          </w:p>
          <w:p>
            <w:pPr>
              <w:pStyle w:val="7"/>
              <w:ind w:left="410"/>
              <w:rPr>
                <w:rFonts w:hint="eastAsia" w:ascii="黑体" w:eastAsia="黑体"/>
                <w:sz w:val="22"/>
              </w:rPr>
            </w:pPr>
            <w:r>
              <w:rPr>
                <w:rFonts w:hint="eastAsia" w:ascii="黑体" w:eastAsia="黑体"/>
                <w:sz w:val="22"/>
              </w:rPr>
              <w:t>公开时限</w:t>
            </w:r>
          </w:p>
        </w:tc>
        <w:tc>
          <w:tcPr>
            <w:tcW w:w="1560" w:type="dxa"/>
            <w:vMerge w:val="restart"/>
            <w:vAlign w:val="top"/>
          </w:tcPr>
          <w:p>
            <w:pPr>
              <w:pStyle w:val="7"/>
              <w:rPr>
                <w:rFonts w:ascii="宋体"/>
                <w:b/>
                <w:sz w:val="22"/>
              </w:rPr>
            </w:pPr>
          </w:p>
          <w:p>
            <w:pPr>
              <w:pStyle w:val="7"/>
              <w:spacing w:before="2"/>
              <w:rPr>
                <w:rFonts w:ascii="宋体"/>
                <w:b/>
                <w:sz w:val="16"/>
              </w:rPr>
            </w:pPr>
          </w:p>
          <w:p>
            <w:pPr>
              <w:pStyle w:val="7"/>
              <w:ind w:left="339"/>
              <w:rPr>
                <w:rFonts w:hint="eastAsia" w:ascii="黑体" w:eastAsia="黑体"/>
                <w:sz w:val="22"/>
              </w:rPr>
            </w:pPr>
            <w:r>
              <w:rPr>
                <w:rFonts w:hint="eastAsia" w:ascii="黑体" w:eastAsia="黑体"/>
                <w:sz w:val="22"/>
              </w:rPr>
              <w:t>公开主体</w:t>
            </w:r>
          </w:p>
        </w:tc>
        <w:tc>
          <w:tcPr>
            <w:tcW w:w="1275" w:type="dxa"/>
            <w:vMerge w:val="restart"/>
            <w:vAlign w:val="top"/>
          </w:tcPr>
          <w:p>
            <w:pPr>
              <w:pStyle w:val="7"/>
              <w:spacing w:before="12"/>
              <w:rPr>
                <w:rFonts w:ascii="宋体"/>
                <w:b/>
                <w:sz w:val="25"/>
              </w:rPr>
            </w:pPr>
          </w:p>
          <w:p>
            <w:pPr>
              <w:pStyle w:val="7"/>
              <w:spacing w:line="266" w:lineRule="auto"/>
              <w:ind w:left="305" w:right="184" w:hanging="108"/>
              <w:rPr>
                <w:rFonts w:hint="eastAsia" w:ascii="黑体" w:eastAsia="黑体"/>
                <w:sz w:val="22"/>
              </w:rPr>
            </w:pPr>
            <w:r>
              <w:rPr>
                <w:rFonts w:hint="eastAsia" w:ascii="黑体" w:eastAsia="黑体"/>
                <w:sz w:val="22"/>
              </w:rPr>
              <w:t>公开渠道和载体</w:t>
            </w:r>
          </w:p>
        </w:tc>
        <w:tc>
          <w:tcPr>
            <w:tcW w:w="1276" w:type="dxa"/>
            <w:gridSpan w:val="2"/>
            <w:vAlign w:val="top"/>
          </w:tcPr>
          <w:p>
            <w:pPr>
              <w:pStyle w:val="7"/>
              <w:spacing w:before="16" w:line="276" w:lineRule="exact"/>
              <w:ind w:left="197"/>
              <w:rPr>
                <w:rFonts w:hint="eastAsia" w:ascii="黑体" w:eastAsia="黑体"/>
                <w:sz w:val="22"/>
              </w:rPr>
            </w:pPr>
            <w:r>
              <w:rPr>
                <w:rFonts w:hint="eastAsia" w:ascii="黑体" w:eastAsia="黑体"/>
                <w:sz w:val="22"/>
              </w:rPr>
              <w:t>公开对象</w:t>
            </w:r>
          </w:p>
        </w:tc>
        <w:tc>
          <w:tcPr>
            <w:tcW w:w="1276" w:type="dxa"/>
            <w:gridSpan w:val="2"/>
            <w:vAlign w:val="top"/>
          </w:tcPr>
          <w:p>
            <w:pPr>
              <w:pStyle w:val="7"/>
              <w:spacing w:before="16" w:line="276" w:lineRule="exact"/>
              <w:ind w:left="198"/>
              <w:rPr>
                <w:rFonts w:hint="eastAsia" w:ascii="黑体" w:eastAsia="黑体"/>
                <w:sz w:val="22"/>
              </w:rPr>
            </w:pPr>
            <w:r>
              <w:rPr>
                <w:rFonts w:hint="eastAsia" w:ascii="黑体" w:eastAsia="黑体"/>
                <w:sz w:val="22"/>
              </w:rPr>
              <w:t>公开方式</w:t>
            </w:r>
          </w:p>
        </w:tc>
        <w:tc>
          <w:tcPr>
            <w:tcW w:w="1173" w:type="dxa"/>
            <w:gridSpan w:val="2"/>
            <w:vAlign w:val="top"/>
          </w:tcPr>
          <w:p>
            <w:pPr>
              <w:pStyle w:val="7"/>
              <w:spacing w:before="16" w:line="276" w:lineRule="exact"/>
              <w:ind w:left="205"/>
              <w:rPr>
                <w:rFonts w:hint="eastAsia" w:ascii="黑体" w:eastAsia="黑体"/>
                <w:sz w:val="22"/>
              </w:rPr>
            </w:pPr>
            <w:r>
              <w:rPr>
                <w:rFonts w:hint="eastAsia" w:ascii="黑体" w:eastAsia="黑体"/>
                <w:sz w:val="22"/>
              </w:rPr>
              <w:t>公开层级</w:t>
            </w:r>
          </w:p>
        </w:tc>
      </w:tr>
      <w:tr>
        <w:trPr>
          <w:trHeight w:val="935" w:hRule="atLeast"/>
        </w:trPr>
        <w:tc>
          <w:tcPr>
            <w:tcW w:w="540" w:type="dxa"/>
            <w:vMerge w:val="continue"/>
            <w:tcBorders>
              <w:top w:val="nil"/>
            </w:tcBorders>
            <w:vAlign w:val="top"/>
          </w:tcPr>
          <w:p>
            <w:pPr>
              <w:rPr>
                <w:sz w:val="2"/>
                <w:szCs w:val="2"/>
              </w:rPr>
            </w:pPr>
          </w:p>
        </w:tc>
        <w:tc>
          <w:tcPr>
            <w:tcW w:w="720" w:type="dxa"/>
            <w:vAlign w:val="top"/>
          </w:tcPr>
          <w:p>
            <w:pPr>
              <w:pStyle w:val="7"/>
              <w:spacing w:before="172" w:line="266" w:lineRule="auto"/>
              <w:ind w:left="139" w:right="126"/>
              <w:rPr>
                <w:rFonts w:hint="eastAsia" w:ascii="黑体" w:eastAsia="黑体"/>
                <w:sz w:val="22"/>
              </w:rPr>
            </w:pPr>
            <w:r>
              <w:rPr>
                <w:rFonts w:hint="eastAsia" w:ascii="黑体" w:eastAsia="黑体"/>
                <w:sz w:val="22"/>
              </w:rPr>
              <w:t>一级事项</w:t>
            </w:r>
          </w:p>
        </w:tc>
        <w:tc>
          <w:tcPr>
            <w:tcW w:w="720" w:type="dxa"/>
            <w:vAlign w:val="top"/>
          </w:tcPr>
          <w:p>
            <w:pPr>
              <w:pStyle w:val="7"/>
              <w:spacing w:before="172" w:line="266" w:lineRule="auto"/>
              <w:ind w:left="139" w:right="126"/>
              <w:rPr>
                <w:rFonts w:hint="eastAsia" w:ascii="黑体" w:eastAsia="黑体"/>
                <w:sz w:val="22"/>
              </w:rPr>
            </w:pPr>
            <w:r>
              <w:rPr>
                <w:rFonts w:hint="eastAsia" w:ascii="黑体" w:eastAsia="黑体"/>
                <w:sz w:val="22"/>
              </w:rPr>
              <w:t>二级事项</w:t>
            </w:r>
          </w:p>
        </w:tc>
        <w:tc>
          <w:tcPr>
            <w:tcW w:w="3135" w:type="dxa"/>
            <w:vMerge w:val="continue"/>
            <w:tcBorders>
              <w:top w:val="nil"/>
            </w:tcBorders>
            <w:vAlign w:val="top"/>
          </w:tcPr>
          <w:p>
            <w:pPr>
              <w:rPr>
                <w:sz w:val="2"/>
                <w:szCs w:val="2"/>
              </w:rPr>
            </w:pPr>
          </w:p>
        </w:tc>
        <w:tc>
          <w:tcPr>
            <w:tcW w:w="1984" w:type="dxa"/>
            <w:vMerge w:val="continue"/>
            <w:tcBorders>
              <w:top w:val="nil"/>
            </w:tcBorders>
            <w:vAlign w:val="top"/>
          </w:tcPr>
          <w:p>
            <w:pPr>
              <w:rPr>
                <w:sz w:val="2"/>
                <w:szCs w:val="2"/>
              </w:rPr>
            </w:pPr>
          </w:p>
        </w:tc>
        <w:tc>
          <w:tcPr>
            <w:tcW w:w="1701" w:type="dxa"/>
            <w:vMerge w:val="continue"/>
            <w:tcBorders>
              <w:top w:val="nil"/>
            </w:tcBorders>
            <w:vAlign w:val="top"/>
          </w:tcPr>
          <w:p>
            <w:pPr>
              <w:rPr>
                <w:sz w:val="2"/>
                <w:szCs w:val="2"/>
              </w:rPr>
            </w:pPr>
          </w:p>
        </w:tc>
        <w:tc>
          <w:tcPr>
            <w:tcW w:w="1560" w:type="dxa"/>
            <w:vMerge w:val="continue"/>
            <w:tcBorders>
              <w:top w:val="nil"/>
            </w:tcBorders>
            <w:vAlign w:val="top"/>
          </w:tcPr>
          <w:p>
            <w:pPr>
              <w:rPr>
                <w:sz w:val="2"/>
                <w:szCs w:val="2"/>
              </w:rPr>
            </w:pPr>
          </w:p>
        </w:tc>
        <w:tc>
          <w:tcPr>
            <w:tcW w:w="1275" w:type="dxa"/>
            <w:vMerge w:val="continue"/>
            <w:tcBorders>
              <w:top w:val="nil"/>
            </w:tcBorders>
            <w:vAlign w:val="top"/>
          </w:tcPr>
          <w:p>
            <w:pPr>
              <w:rPr>
                <w:sz w:val="2"/>
                <w:szCs w:val="2"/>
              </w:rPr>
            </w:pPr>
          </w:p>
        </w:tc>
        <w:tc>
          <w:tcPr>
            <w:tcW w:w="567" w:type="dxa"/>
            <w:vAlign w:val="top"/>
          </w:tcPr>
          <w:p>
            <w:pPr>
              <w:pStyle w:val="7"/>
              <w:spacing w:before="15" w:line="266" w:lineRule="auto"/>
              <w:ind w:left="173" w:right="160"/>
              <w:rPr>
                <w:rFonts w:hint="eastAsia" w:ascii="黑体" w:eastAsia="黑体"/>
                <w:sz w:val="22"/>
              </w:rPr>
            </w:pPr>
            <w:r>
              <w:rPr>
                <w:rFonts w:hint="eastAsia" w:ascii="黑体" w:eastAsia="黑体"/>
                <w:sz w:val="22"/>
              </w:rPr>
              <w:t>全社</w:t>
            </w:r>
          </w:p>
          <w:p>
            <w:pPr>
              <w:pStyle w:val="7"/>
              <w:spacing w:line="274" w:lineRule="exact"/>
              <w:ind w:left="173"/>
              <w:rPr>
                <w:rFonts w:hint="eastAsia" w:ascii="黑体" w:eastAsia="黑体"/>
                <w:sz w:val="22"/>
              </w:rPr>
            </w:pPr>
            <w:r>
              <w:rPr>
                <w:rFonts w:hint="eastAsia" w:ascii="黑体" w:eastAsia="黑体"/>
                <w:w w:val="100"/>
                <w:sz w:val="22"/>
              </w:rPr>
              <w:t>会</w:t>
            </w:r>
          </w:p>
        </w:tc>
        <w:tc>
          <w:tcPr>
            <w:tcW w:w="709" w:type="dxa"/>
            <w:vAlign w:val="top"/>
          </w:tcPr>
          <w:p>
            <w:pPr>
              <w:pStyle w:val="7"/>
              <w:spacing w:before="172" w:line="266" w:lineRule="auto"/>
              <w:ind w:left="134" w:right="121"/>
              <w:rPr>
                <w:rFonts w:hint="eastAsia" w:ascii="黑体" w:eastAsia="黑体"/>
                <w:sz w:val="22"/>
              </w:rPr>
            </w:pPr>
            <w:r>
              <w:rPr>
                <w:rFonts w:hint="eastAsia" w:ascii="黑体" w:eastAsia="黑体"/>
                <w:sz w:val="22"/>
              </w:rPr>
              <w:t>特定群众</w:t>
            </w:r>
          </w:p>
        </w:tc>
        <w:tc>
          <w:tcPr>
            <w:tcW w:w="567" w:type="dxa"/>
            <w:vAlign w:val="top"/>
          </w:tcPr>
          <w:p>
            <w:pPr>
              <w:pStyle w:val="7"/>
              <w:spacing w:before="172" w:line="266" w:lineRule="auto"/>
              <w:ind w:left="171" w:right="162"/>
              <w:rPr>
                <w:rFonts w:hint="eastAsia" w:ascii="黑体" w:eastAsia="黑体"/>
                <w:sz w:val="22"/>
              </w:rPr>
            </w:pPr>
            <w:r>
              <w:rPr>
                <w:rFonts w:hint="eastAsia" w:ascii="黑体" w:eastAsia="黑体"/>
                <w:sz w:val="22"/>
              </w:rPr>
              <w:t>主动</w:t>
            </w:r>
          </w:p>
        </w:tc>
        <w:tc>
          <w:tcPr>
            <w:tcW w:w="709" w:type="dxa"/>
            <w:vAlign w:val="top"/>
          </w:tcPr>
          <w:p>
            <w:pPr>
              <w:pStyle w:val="7"/>
              <w:spacing w:before="15" w:line="266" w:lineRule="auto"/>
              <w:ind w:left="132" w:right="122"/>
              <w:jc w:val="center"/>
              <w:rPr>
                <w:rFonts w:hint="eastAsia" w:ascii="黑体" w:eastAsia="黑体"/>
                <w:sz w:val="22"/>
              </w:rPr>
            </w:pPr>
            <w:r>
              <w:rPr>
                <w:rFonts w:hint="eastAsia" w:ascii="黑体" w:eastAsia="黑体"/>
                <w:sz w:val="22"/>
              </w:rPr>
              <w:t>依申请公</w:t>
            </w:r>
          </w:p>
          <w:p>
            <w:pPr>
              <w:pStyle w:val="7"/>
              <w:spacing w:line="274" w:lineRule="exact"/>
              <w:ind w:left="8"/>
              <w:jc w:val="center"/>
              <w:rPr>
                <w:rFonts w:hint="eastAsia" w:ascii="黑体" w:eastAsia="黑体"/>
                <w:sz w:val="22"/>
              </w:rPr>
            </w:pPr>
            <w:r>
              <w:rPr>
                <w:rFonts w:hint="eastAsia" w:ascii="黑体" w:eastAsia="黑体"/>
                <w:w w:val="100"/>
                <w:sz w:val="22"/>
              </w:rPr>
              <w:t>开</w:t>
            </w:r>
          </w:p>
        </w:tc>
        <w:tc>
          <w:tcPr>
            <w:tcW w:w="573" w:type="dxa"/>
            <w:vAlign w:val="top"/>
          </w:tcPr>
          <w:p>
            <w:pPr>
              <w:pStyle w:val="7"/>
              <w:spacing w:before="172" w:line="266" w:lineRule="auto"/>
              <w:ind w:left="174" w:right="165"/>
              <w:rPr>
                <w:rFonts w:hint="eastAsia" w:ascii="黑体" w:eastAsia="黑体"/>
                <w:sz w:val="22"/>
              </w:rPr>
            </w:pPr>
            <w:r>
              <w:rPr>
                <w:rFonts w:hint="eastAsia" w:ascii="黑体" w:eastAsia="黑体"/>
                <w:sz w:val="22"/>
              </w:rPr>
              <w:t>县级</w:t>
            </w:r>
          </w:p>
        </w:tc>
        <w:tc>
          <w:tcPr>
            <w:tcW w:w="600" w:type="dxa"/>
            <w:vAlign w:val="top"/>
          </w:tcPr>
          <w:p>
            <w:pPr>
              <w:pStyle w:val="7"/>
              <w:spacing w:before="172" w:line="266" w:lineRule="auto"/>
              <w:ind w:left="139" w:right="126"/>
              <w:rPr>
                <w:rFonts w:hint="eastAsia" w:ascii="黑体" w:eastAsia="黑体"/>
                <w:sz w:val="22"/>
              </w:rPr>
            </w:pPr>
            <w:r>
              <w:rPr>
                <w:rFonts w:hint="eastAsia" w:ascii="黑体" w:eastAsia="黑体"/>
                <w:sz w:val="22"/>
              </w:rPr>
              <w:t>乡、村级</w:t>
            </w:r>
          </w:p>
        </w:tc>
      </w:tr>
      <w:tr>
        <w:trPr>
          <w:trHeight w:val="1248" w:hRule="atLeast"/>
        </w:trPr>
        <w:tc>
          <w:tcPr>
            <w:tcW w:w="540" w:type="dxa"/>
            <w:vAlign w:val="top"/>
          </w:tcPr>
          <w:p>
            <w:pPr>
              <w:pStyle w:val="7"/>
              <w:rPr>
                <w:rFonts w:hint="eastAsia" w:ascii="仿宋_GB2312" w:hAnsi="仿宋" w:eastAsia="仿宋_GB2312" w:cs="仿宋"/>
                <w:color w:val="000000"/>
                <w:sz w:val="18"/>
                <w:szCs w:val="18"/>
                <w:lang w:val="zh-CN" w:eastAsia="zh-CN" w:bidi="zh-CN"/>
              </w:rPr>
            </w:pPr>
          </w:p>
          <w:p>
            <w:pPr>
              <w:pStyle w:val="7"/>
              <w:spacing w:before="9"/>
              <w:rPr>
                <w:rFonts w:hint="eastAsia" w:ascii="仿宋_GB2312" w:hAnsi="仿宋" w:eastAsia="仿宋_GB2312" w:cs="仿宋"/>
                <w:color w:val="000000"/>
                <w:sz w:val="18"/>
                <w:szCs w:val="18"/>
                <w:lang w:val="zh-CN" w:eastAsia="zh-CN" w:bidi="zh-CN"/>
              </w:rPr>
            </w:pPr>
          </w:p>
          <w:p>
            <w:pPr>
              <w:pStyle w:val="7"/>
              <w:ind w:left="11"/>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1</w:t>
            </w:r>
          </w:p>
        </w:tc>
        <w:tc>
          <w:tcPr>
            <w:tcW w:w="720" w:type="dxa"/>
            <w:vMerge w:val="restart"/>
            <w:vAlign w:val="top"/>
          </w:tcPr>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spacing w:before="145" w:line="324" w:lineRule="auto"/>
              <w:ind w:left="180" w:right="16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政策文件</w:t>
            </w:r>
          </w:p>
        </w:tc>
        <w:tc>
          <w:tcPr>
            <w:tcW w:w="720"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行政法规、规章</w:t>
            </w:r>
          </w:p>
        </w:tc>
        <w:tc>
          <w:tcPr>
            <w:tcW w:w="3135" w:type="dxa"/>
            <w:vAlign w:val="center"/>
          </w:tcPr>
          <w:p>
            <w:pPr>
              <w:widowControl/>
              <w:ind w:left="0" w:leftChars="0" w:right="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·中央及地方政府涉及扶贫领域的行政法规</w:t>
            </w:r>
            <w:r>
              <w:rPr>
                <w:rFonts w:hint="eastAsia" w:ascii="仿宋_GB2312" w:hAnsi="仿宋" w:eastAsia="仿宋_GB2312" w:cs="仿宋"/>
                <w:color w:val="000000"/>
                <w:sz w:val="18"/>
                <w:szCs w:val="18"/>
                <w:lang w:val="zh-CN" w:eastAsia="zh-CN" w:bidi="zh-CN"/>
              </w:rPr>
              <w:br/>
            </w:r>
            <w:r>
              <w:rPr>
                <w:rFonts w:hint="eastAsia" w:ascii="仿宋_GB2312" w:hAnsi="仿宋" w:eastAsia="仿宋_GB2312" w:cs="仿宋"/>
                <w:color w:val="000000"/>
                <w:sz w:val="18"/>
                <w:szCs w:val="18"/>
                <w:lang w:val="zh-CN" w:eastAsia="zh-CN" w:bidi="zh-CN"/>
              </w:rPr>
              <w:t>·中央及地方政府涉及扶贫领域的规章</w:t>
            </w:r>
          </w:p>
        </w:tc>
        <w:tc>
          <w:tcPr>
            <w:tcW w:w="1984" w:type="dxa"/>
            <w:vAlign w:val="top"/>
          </w:tcPr>
          <w:p>
            <w:pPr>
              <w:pStyle w:val="7"/>
              <w:rPr>
                <w:rFonts w:hint="eastAsia" w:ascii="仿宋_GB2312" w:hAnsi="仿宋" w:eastAsia="仿宋_GB2312" w:cs="仿宋"/>
                <w:color w:val="000000"/>
                <w:sz w:val="18"/>
                <w:szCs w:val="18"/>
                <w:lang w:val="zh-CN" w:eastAsia="zh-CN" w:bidi="zh-CN"/>
              </w:rPr>
            </w:pPr>
          </w:p>
          <w:p>
            <w:pPr>
              <w:pStyle w:val="7"/>
              <w:spacing w:before="9"/>
              <w:rPr>
                <w:rFonts w:hint="eastAsia" w:ascii="仿宋_GB2312" w:hAnsi="仿宋" w:eastAsia="仿宋_GB2312" w:cs="仿宋"/>
                <w:color w:val="000000"/>
                <w:sz w:val="18"/>
                <w:szCs w:val="18"/>
                <w:lang w:val="zh-CN" w:eastAsia="zh-CN" w:bidi="zh-CN"/>
              </w:rPr>
            </w:pPr>
          </w:p>
          <w:p>
            <w:pPr>
              <w:pStyle w:val="7"/>
              <w:ind w:right="64"/>
              <w:jc w:val="righ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《政府信息公开条例》</w:t>
            </w:r>
          </w:p>
        </w:tc>
        <w:tc>
          <w:tcPr>
            <w:tcW w:w="1701" w:type="dxa"/>
            <w:vAlign w:val="top"/>
          </w:tcPr>
          <w:p>
            <w:pPr>
              <w:pStyle w:val="7"/>
              <w:rPr>
                <w:rFonts w:hint="eastAsia" w:ascii="仿宋_GB2312" w:hAnsi="仿宋" w:eastAsia="仿宋_GB2312" w:cs="仿宋"/>
                <w:color w:val="000000"/>
                <w:sz w:val="18"/>
                <w:szCs w:val="18"/>
                <w:lang w:val="zh-CN" w:eastAsia="zh-CN" w:bidi="zh-CN"/>
              </w:rPr>
            </w:pPr>
          </w:p>
          <w:p>
            <w:pPr>
              <w:pStyle w:val="7"/>
              <w:spacing w:before="122" w:line="324" w:lineRule="auto"/>
              <w:ind w:left="108" w:right="14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信息形成（变更） 20 个工作日内</w:t>
            </w:r>
          </w:p>
        </w:tc>
        <w:tc>
          <w:tcPr>
            <w:tcW w:w="1560" w:type="dxa"/>
            <w:vAlign w:val="top"/>
          </w:tcPr>
          <w:p>
            <w:pPr>
              <w:pStyle w:val="7"/>
              <w:rPr>
                <w:rFonts w:hint="eastAsia" w:ascii="仿宋_GB2312" w:hAnsi="仿宋" w:eastAsia="仿宋_GB2312" w:cs="仿宋"/>
                <w:color w:val="000000"/>
                <w:sz w:val="18"/>
                <w:szCs w:val="18"/>
                <w:lang w:val="zh-CN" w:eastAsia="zh-CN" w:bidi="zh-CN"/>
              </w:rPr>
            </w:pPr>
          </w:p>
          <w:p>
            <w:pPr>
              <w:pStyle w:val="7"/>
              <w:spacing w:before="10"/>
              <w:rPr>
                <w:rFonts w:hint="eastAsia" w:ascii="仿宋_GB2312" w:hAnsi="仿宋" w:eastAsia="仿宋_GB2312" w:cs="仿宋"/>
                <w:color w:val="000000"/>
                <w:sz w:val="18"/>
                <w:szCs w:val="18"/>
                <w:lang w:val="zh-CN" w:eastAsia="zh-CN" w:bidi="zh-CN"/>
              </w:rPr>
            </w:pPr>
          </w:p>
          <w:p>
            <w:pPr>
              <w:pStyle w:val="7"/>
              <w:spacing w:before="1"/>
              <w:ind w:left="129" w:right="120"/>
              <w:jc w:val="center"/>
              <w:rPr>
                <w:rFonts w:hint="eastAsia" w:ascii="仿宋_GB2312"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尉庄乡</w:t>
            </w:r>
          </w:p>
          <w:p>
            <w:pPr>
              <w:pStyle w:val="7"/>
              <w:spacing w:before="1"/>
              <w:ind w:left="129" w:right="12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人民政府</w:t>
            </w:r>
          </w:p>
        </w:tc>
        <w:tc>
          <w:tcPr>
            <w:tcW w:w="1275" w:type="dxa"/>
            <w:vAlign w:val="top"/>
          </w:tcPr>
          <w:p>
            <w:pPr>
              <w:pStyle w:val="7"/>
              <w:spacing w:before="4"/>
              <w:rPr>
                <w:rFonts w:hint="eastAsia" w:ascii="仿宋_GB2312" w:hAnsi="仿宋" w:eastAsia="仿宋_GB2312" w:cs="仿宋"/>
                <w:color w:val="000000"/>
                <w:sz w:val="18"/>
                <w:szCs w:val="18"/>
                <w:lang w:val="zh-CN" w:eastAsia="zh-CN" w:bidi="zh-CN"/>
              </w:rPr>
            </w:pPr>
          </w:p>
          <w:p>
            <w:pPr>
              <w:pStyle w:val="7"/>
              <w:numPr>
                <w:ilvl w:val="0"/>
                <w:numId w:val="4"/>
              </w:numPr>
              <w:tabs>
                <w:tab w:val="left" w:pos="288"/>
              </w:tabs>
              <w:spacing w:before="1"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乡</w:t>
            </w:r>
            <w:r>
              <w:rPr>
                <w:rFonts w:hint="eastAsia" w:ascii="仿宋_GB2312" w:hAnsi="仿宋" w:eastAsia="仿宋_GB2312" w:cs="仿宋"/>
                <w:color w:val="000000"/>
                <w:sz w:val="18"/>
                <w:szCs w:val="18"/>
                <w:lang w:val="zh-CN" w:eastAsia="zh-CN" w:bidi="zh-CN"/>
              </w:rPr>
              <w:t>公示栏</w:t>
            </w:r>
          </w:p>
          <w:p>
            <w:pPr>
              <w:pStyle w:val="7"/>
              <w:numPr>
                <w:ilvl w:val="0"/>
                <w:numId w:val="4"/>
              </w:numPr>
              <w:tabs>
                <w:tab w:val="left" w:pos="288"/>
              </w:tabs>
              <w:spacing w:before="81"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村公示</w:t>
            </w:r>
            <w:r>
              <w:rPr>
                <w:rFonts w:hint="eastAsia" w:ascii="仿宋_GB2312" w:hAnsi="仿宋" w:eastAsia="仿宋_GB2312" w:cs="仿宋"/>
                <w:color w:val="000000"/>
                <w:sz w:val="18"/>
                <w:szCs w:val="18"/>
                <w:lang w:val="en-US" w:eastAsia="zh-CN" w:bidi="zh-CN"/>
              </w:rPr>
              <w:t>栏</w:t>
            </w:r>
          </w:p>
        </w:tc>
        <w:tc>
          <w:tcPr>
            <w:tcW w:w="567" w:type="dxa"/>
            <w:vAlign w:val="top"/>
          </w:tcPr>
          <w:p>
            <w:pPr>
              <w:pStyle w:val="7"/>
              <w:rPr>
                <w:rFonts w:hint="eastAsia" w:ascii="仿宋_GB2312" w:hAnsi="仿宋" w:eastAsia="仿宋_GB2312" w:cs="仿宋"/>
                <w:color w:val="000000"/>
                <w:sz w:val="18"/>
                <w:szCs w:val="18"/>
                <w:lang w:val="zh-CN" w:eastAsia="zh-CN" w:bidi="zh-CN"/>
              </w:rPr>
            </w:pPr>
          </w:p>
          <w:p>
            <w:pPr>
              <w:pStyle w:val="7"/>
              <w:spacing w:before="2"/>
              <w:rPr>
                <w:rFonts w:hint="eastAsia" w:ascii="仿宋_GB2312" w:hAnsi="仿宋" w:eastAsia="仿宋_GB2312" w:cs="仿宋"/>
                <w:color w:val="000000"/>
                <w:sz w:val="18"/>
                <w:szCs w:val="18"/>
                <w:lang w:val="zh-CN" w:eastAsia="zh-CN" w:bidi="zh-CN"/>
              </w:rPr>
            </w:pPr>
          </w:p>
          <w:p>
            <w:pPr>
              <w:pStyle w:val="7"/>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7"/>
              <w:rPr>
                <w:rFonts w:hint="eastAsia" w:ascii="仿宋_GB2312" w:hAnsi="仿宋" w:eastAsia="仿宋_GB2312" w:cs="仿宋"/>
                <w:color w:val="000000"/>
                <w:sz w:val="18"/>
                <w:szCs w:val="18"/>
                <w:lang w:val="zh-CN" w:eastAsia="zh-CN" w:bidi="zh-CN"/>
              </w:rPr>
            </w:pPr>
          </w:p>
        </w:tc>
        <w:tc>
          <w:tcPr>
            <w:tcW w:w="567" w:type="dxa"/>
            <w:vAlign w:val="top"/>
          </w:tcPr>
          <w:p>
            <w:pPr>
              <w:pStyle w:val="7"/>
              <w:rPr>
                <w:rFonts w:hint="eastAsia" w:ascii="仿宋_GB2312" w:hAnsi="仿宋" w:eastAsia="仿宋_GB2312" w:cs="仿宋"/>
                <w:color w:val="000000"/>
                <w:sz w:val="18"/>
                <w:szCs w:val="18"/>
                <w:lang w:val="zh-CN" w:eastAsia="zh-CN" w:bidi="zh-CN"/>
              </w:rPr>
            </w:pPr>
          </w:p>
          <w:p>
            <w:pPr>
              <w:pStyle w:val="7"/>
              <w:spacing w:before="2"/>
              <w:rPr>
                <w:rFonts w:hint="eastAsia" w:ascii="仿宋_GB2312" w:hAnsi="仿宋" w:eastAsia="仿宋_GB2312" w:cs="仿宋"/>
                <w:color w:val="000000"/>
                <w:sz w:val="18"/>
                <w:szCs w:val="18"/>
                <w:lang w:val="zh-CN" w:eastAsia="zh-CN" w:bidi="zh-CN"/>
              </w:rPr>
            </w:pPr>
          </w:p>
          <w:p>
            <w:pPr>
              <w:pStyle w:val="7"/>
              <w:ind w:left="1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7"/>
              <w:rPr>
                <w:rFonts w:hint="eastAsia" w:ascii="仿宋_GB2312" w:hAnsi="仿宋" w:eastAsia="仿宋_GB2312" w:cs="仿宋"/>
                <w:color w:val="000000"/>
                <w:sz w:val="18"/>
                <w:szCs w:val="18"/>
                <w:lang w:val="zh-CN" w:eastAsia="zh-CN" w:bidi="zh-CN"/>
              </w:rPr>
            </w:pPr>
          </w:p>
        </w:tc>
        <w:tc>
          <w:tcPr>
            <w:tcW w:w="573" w:type="dxa"/>
            <w:vAlign w:val="top"/>
          </w:tcPr>
          <w:p>
            <w:pPr>
              <w:pStyle w:val="7"/>
              <w:rPr>
                <w:rFonts w:hint="eastAsia" w:ascii="仿宋_GB2312" w:hAnsi="仿宋" w:eastAsia="仿宋_GB2312" w:cs="仿宋"/>
                <w:color w:val="000000"/>
                <w:sz w:val="18"/>
                <w:szCs w:val="18"/>
                <w:lang w:val="zh-CN" w:eastAsia="zh-CN" w:bidi="zh-CN"/>
              </w:rPr>
            </w:pPr>
          </w:p>
        </w:tc>
        <w:tc>
          <w:tcPr>
            <w:tcW w:w="600" w:type="dxa"/>
            <w:vAlign w:val="top"/>
          </w:tcPr>
          <w:p>
            <w:pPr>
              <w:pStyle w:val="7"/>
              <w:rPr>
                <w:rFonts w:hint="eastAsia" w:ascii="仿宋_GB2312" w:hAnsi="仿宋" w:eastAsia="仿宋_GB2312" w:cs="仿宋"/>
                <w:color w:val="000000"/>
                <w:sz w:val="18"/>
                <w:szCs w:val="18"/>
                <w:lang w:val="zh-CN" w:eastAsia="zh-CN" w:bidi="zh-CN"/>
              </w:rPr>
            </w:pPr>
          </w:p>
          <w:p>
            <w:pPr>
              <w:pStyle w:val="7"/>
              <w:spacing w:before="2"/>
              <w:rPr>
                <w:rFonts w:hint="eastAsia" w:ascii="仿宋_GB2312" w:hAnsi="仿宋" w:eastAsia="仿宋_GB2312" w:cs="仿宋"/>
                <w:color w:val="000000"/>
                <w:sz w:val="18"/>
                <w:szCs w:val="18"/>
                <w:lang w:val="zh-CN" w:eastAsia="zh-CN" w:bidi="zh-CN"/>
              </w:rPr>
            </w:pPr>
          </w:p>
          <w:p>
            <w:pPr>
              <w:pStyle w:val="7"/>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r>
      <w:tr>
        <w:trPr>
          <w:trHeight w:val="966" w:hRule="atLeast"/>
        </w:trPr>
        <w:tc>
          <w:tcPr>
            <w:tcW w:w="540" w:type="dxa"/>
            <w:vAlign w:val="top"/>
          </w:tcPr>
          <w:p>
            <w:pPr>
              <w:pStyle w:val="7"/>
              <w:rPr>
                <w:rFonts w:hint="eastAsia" w:ascii="仿宋_GB2312" w:hAnsi="仿宋" w:eastAsia="仿宋_GB2312" w:cs="仿宋"/>
                <w:color w:val="000000"/>
                <w:sz w:val="18"/>
                <w:szCs w:val="18"/>
                <w:lang w:val="zh-CN" w:eastAsia="zh-CN" w:bidi="zh-CN"/>
              </w:rPr>
            </w:pPr>
          </w:p>
          <w:p>
            <w:pPr>
              <w:pStyle w:val="7"/>
              <w:spacing w:before="122"/>
              <w:ind w:left="11"/>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2</w:t>
            </w:r>
          </w:p>
        </w:tc>
        <w:tc>
          <w:tcPr>
            <w:tcW w:w="720" w:type="dxa"/>
            <w:vMerge w:val="continue"/>
            <w:tcBorders>
              <w:top w:val="nil"/>
            </w:tcBorders>
            <w:vAlign w:val="top"/>
          </w:tcPr>
          <w:p>
            <w:pPr>
              <w:rPr>
                <w:rFonts w:hint="eastAsia" w:ascii="仿宋_GB2312" w:hAnsi="仿宋" w:eastAsia="仿宋_GB2312" w:cs="仿宋"/>
                <w:color w:val="000000"/>
                <w:sz w:val="18"/>
                <w:szCs w:val="18"/>
                <w:lang w:val="zh-CN" w:eastAsia="zh-CN" w:bidi="zh-CN"/>
              </w:rPr>
            </w:pPr>
          </w:p>
        </w:tc>
        <w:tc>
          <w:tcPr>
            <w:tcW w:w="720"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规范性文件</w:t>
            </w:r>
          </w:p>
        </w:tc>
        <w:tc>
          <w:tcPr>
            <w:tcW w:w="3135" w:type="dxa"/>
            <w:vAlign w:val="center"/>
          </w:tcPr>
          <w:p>
            <w:pPr>
              <w:widowControl/>
              <w:ind w:left="0" w:leftChars="0" w:right="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·各级政府及部门涉及扶贫领域的规范性文件</w:t>
            </w:r>
          </w:p>
        </w:tc>
        <w:tc>
          <w:tcPr>
            <w:tcW w:w="1984" w:type="dxa"/>
            <w:vAlign w:val="top"/>
          </w:tcPr>
          <w:p>
            <w:pPr>
              <w:pStyle w:val="7"/>
              <w:rPr>
                <w:rFonts w:hint="eastAsia" w:ascii="仿宋_GB2312" w:hAnsi="仿宋" w:eastAsia="仿宋_GB2312" w:cs="仿宋"/>
                <w:color w:val="000000"/>
                <w:sz w:val="18"/>
                <w:szCs w:val="18"/>
                <w:lang w:val="zh-CN" w:eastAsia="zh-CN" w:bidi="zh-CN"/>
              </w:rPr>
            </w:pPr>
          </w:p>
          <w:p>
            <w:pPr>
              <w:pStyle w:val="7"/>
              <w:spacing w:before="122"/>
              <w:ind w:right="64"/>
              <w:jc w:val="righ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《政府信息公开条例》</w:t>
            </w:r>
          </w:p>
        </w:tc>
        <w:tc>
          <w:tcPr>
            <w:tcW w:w="1701" w:type="dxa"/>
            <w:vAlign w:val="top"/>
          </w:tcPr>
          <w:p>
            <w:pPr>
              <w:pStyle w:val="7"/>
              <w:spacing w:before="4"/>
              <w:rPr>
                <w:rFonts w:hint="eastAsia" w:ascii="仿宋_GB2312" w:hAnsi="仿宋" w:eastAsia="仿宋_GB2312" w:cs="仿宋"/>
                <w:color w:val="000000"/>
                <w:sz w:val="18"/>
                <w:szCs w:val="18"/>
                <w:lang w:val="zh-CN" w:eastAsia="zh-CN" w:bidi="zh-CN"/>
              </w:rPr>
            </w:pPr>
          </w:p>
          <w:p>
            <w:pPr>
              <w:pStyle w:val="7"/>
              <w:spacing w:line="324" w:lineRule="auto"/>
              <w:ind w:left="108" w:right="14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信息形成（变更） 20 个工作日内</w:t>
            </w:r>
          </w:p>
        </w:tc>
        <w:tc>
          <w:tcPr>
            <w:tcW w:w="1560" w:type="dxa"/>
            <w:vAlign w:val="top"/>
          </w:tcPr>
          <w:p>
            <w:pPr>
              <w:pStyle w:val="7"/>
              <w:rPr>
                <w:rFonts w:hint="eastAsia" w:ascii="仿宋_GB2312" w:hAnsi="仿宋" w:eastAsia="仿宋_GB2312" w:cs="仿宋"/>
                <w:color w:val="000000"/>
                <w:sz w:val="18"/>
                <w:szCs w:val="18"/>
                <w:lang w:val="zh-CN" w:eastAsia="zh-CN" w:bidi="zh-CN"/>
              </w:rPr>
            </w:pPr>
          </w:p>
          <w:p>
            <w:pPr>
              <w:pStyle w:val="7"/>
              <w:spacing w:before="122"/>
              <w:ind w:left="129" w:right="120"/>
              <w:jc w:val="center"/>
              <w:rPr>
                <w:rFonts w:hint="eastAsia" w:ascii="仿宋_GB2312"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尉庄乡</w:t>
            </w:r>
          </w:p>
          <w:p>
            <w:pPr>
              <w:pStyle w:val="7"/>
              <w:spacing w:before="122"/>
              <w:ind w:left="129" w:right="12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人民政府</w:t>
            </w:r>
          </w:p>
        </w:tc>
        <w:tc>
          <w:tcPr>
            <w:tcW w:w="1275" w:type="dxa"/>
            <w:vAlign w:val="top"/>
          </w:tcPr>
          <w:p>
            <w:pPr>
              <w:pStyle w:val="7"/>
              <w:numPr>
                <w:ilvl w:val="0"/>
                <w:numId w:val="5"/>
              </w:numPr>
              <w:tabs>
                <w:tab w:val="left" w:pos="288"/>
              </w:tabs>
              <w:spacing w:before="40"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乡</w:t>
            </w:r>
            <w:r>
              <w:rPr>
                <w:rFonts w:hint="eastAsia" w:ascii="仿宋_GB2312" w:hAnsi="仿宋" w:eastAsia="仿宋_GB2312" w:cs="仿宋"/>
                <w:color w:val="000000"/>
                <w:sz w:val="18"/>
                <w:szCs w:val="18"/>
                <w:lang w:val="zh-CN" w:eastAsia="zh-CN" w:bidi="zh-CN"/>
              </w:rPr>
              <w:t>公示栏</w:t>
            </w:r>
          </w:p>
          <w:p>
            <w:pPr>
              <w:pStyle w:val="7"/>
              <w:numPr>
                <w:ilvl w:val="0"/>
                <w:numId w:val="5"/>
              </w:numPr>
              <w:tabs>
                <w:tab w:val="left" w:pos="288"/>
              </w:tabs>
              <w:spacing w:before="82"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村公示栏</w:t>
            </w:r>
          </w:p>
          <w:p>
            <w:pPr>
              <w:pStyle w:val="7"/>
              <w:numPr>
                <w:numId w:val="0"/>
              </w:numPr>
              <w:tabs>
                <w:tab w:val="left" w:pos="288"/>
              </w:tabs>
              <w:spacing w:before="81" w:after="0" w:line="240" w:lineRule="auto"/>
              <w:ind w:right="0"/>
              <w:jc w:val="left"/>
              <w:rPr>
                <w:rFonts w:hint="eastAsia" w:ascii="仿宋_GB2312" w:hAnsi="仿宋" w:eastAsia="仿宋_GB2312" w:cs="仿宋"/>
                <w:color w:val="000000"/>
                <w:sz w:val="18"/>
                <w:szCs w:val="18"/>
                <w:lang w:val="zh-CN" w:eastAsia="zh-CN" w:bidi="zh-CN"/>
              </w:rPr>
            </w:pPr>
          </w:p>
        </w:tc>
        <w:tc>
          <w:tcPr>
            <w:tcW w:w="567" w:type="dxa"/>
            <w:vAlign w:val="top"/>
          </w:tcPr>
          <w:p>
            <w:pPr>
              <w:pStyle w:val="7"/>
              <w:rPr>
                <w:rFonts w:hint="eastAsia" w:ascii="仿宋_GB2312" w:hAnsi="仿宋" w:eastAsia="仿宋_GB2312" w:cs="仿宋"/>
                <w:color w:val="000000"/>
                <w:sz w:val="18"/>
                <w:szCs w:val="18"/>
                <w:lang w:val="zh-CN" w:eastAsia="zh-CN" w:bidi="zh-CN"/>
              </w:rPr>
            </w:pPr>
          </w:p>
          <w:p>
            <w:pPr>
              <w:pStyle w:val="7"/>
              <w:spacing w:before="128"/>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7"/>
              <w:rPr>
                <w:rFonts w:hint="eastAsia" w:ascii="仿宋_GB2312" w:hAnsi="仿宋" w:eastAsia="仿宋_GB2312" w:cs="仿宋"/>
                <w:color w:val="000000"/>
                <w:sz w:val="18"/>
                <w:szCs w:val="18"/>
                <w:lang w:val="zh-CN" w:eastAsia="zh-CN" w:bidi="zh-CN"/>
              </w:rPr>
            </w:pPr>
          </w:p>
        </w:tc>
        <w:tc>
          <w:tcPr>
            <w:tcW w:w="567" w:type="dxa"/>
            <w:vAlign w:val="top"/>
          </w:tcPr>
          <w:p>
            <w:pPr>
              <w:pStyle w:val="7"/>
              <w:rPr>
                <w:rFonts w:hint="eastAsia" w:ascii="仿宋_GB2312" w:hAnsi="仿宋" w:eastAsia="仿宋_GB2312" w:cs="仿宋"/>
                <w:color w:val="000000"/>
                <w:sz w:val="18"/>
                <w:szCs w:val="18"/>
                <w:lang w:val="zh-CN" w:eastAsia="zh-CN" w:bidi="zh-CN"/>
              </w:rPr>
            </w:pPr>
          </w:p>
          <w:p>
            <w:pPr>
              <w:pStyle w:val="7"/>
              <w:spacing w:before="128"/>
              <w:ind w:left="1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center"/>
          </w:tcPr>
          <w:p>
            <w:pPr>
              <w:pStyle w:val="7"/>
              <w:jc w:val="center"/>
              <w:rPr>
                <w:rFonts w:hint="eastAsia" w:ascii="仿宋_GB2312" w:hAnsi="仿宋" w:eastAsia="仿宋_GB2312" w:cs="仿宋"/>
                <w:color w:val="000000"/>
                <w:sz w:val="18"/>
                <w:szCs w:val="18"/>
                <w:lang w:val="zh-CN" w:eastAsia="zh-CN" w:bidi="zh-CN"/>
              </w:rPr>
            </w:pPr>
          </w:p>
        </w:tc>
        <w:tc>
          <w:tcPr>
            <w:tcW w:w="573" w:type="dxa"/>
            <w:vAlign w:val="top"/>
          </w:tcPr>
          <w:p>
            <w:pPr>
              <w:pStyle w:val="7"/>
              <w:rPr>
                <w:rFonts w:hint="eastAsia" w:ascii="仿宋_GB2312" w:hAnsi="仿宋" w:eastAsia="仿宋_GB2312" w:cs="仿宋"/>
                <w:color w:val="000000"/>
                <w:sz w:val="18"/>
                <w:szCs w:val="18"/>
                <w:lang w:val="zh-CN" w:eastAsia="zh-CN" w:bidi="zh-CN"/>
              </w:rPr>
            </w:pPr>
          </w:p>
        </w:tc>
        <w:tc>
          <w:tcPr>
            <w:tcW w:w="600" w:type="dxa"/>
            <w:vAlign w:val="top"/>
          </w:tcPr>
          <w:p>
            <w:pPr>
              <w:pStyle w:val="7"/>
              <w:rPr>
                <w:rFonts w:hint="eastAsia" w:ascii="仿宋_GB2312" w:hAnsi="仿宋" w:eastAsia="仿宋_GB2312" w:cs="仿宋"/>
                <w:color w:val="000000"/>
                <w:sz w:val="18"/>
                <w:szCs w:val="18"/>
                <w:lang w:val="zh-CN" w:eastAsia="zh-CN" w:bidi="zh-CN"/>
              </w:rPr>
            </w:pPr>
          </w:p>
          <w:p>
            <w:pPr>
              <w:pStyle w:val="7"/>
              <w:spacing w:before="128"/>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r>
      <w:tr>
        <w:trPr>
          <w:trHeight w:val="90" w:hRule="atLeast"/>
        </w:trPr>
        <w:tc>
          <w:tcPr>
            <w:tcW w:w="540" w:type="dxa"/>
            <w:vAlign w:val="top"/>
          </w:tcPr>
          <w:p>
            <w:pPr>
              <w:pStyle w:val="7"/>
              <w:rPr>
                <w:rFonts w:hint="eastAsia" w:ascii="仿宋_GB2312" w:hAnsi="仿宋" w:eastAsia="仿宋_GB2312" w:cs="仿宋"/>
                <w:color w:val="000000"/>
                <w:sz w:val="18"/>
                <w:szCs w:val="18"/>
                <w:lang w:val="zh-CN" w:eastAsia="zh-CN" w:bidi="zh-CN"/>
              </w:rPr>
            </w:pPr>
          </w:p>
          <w:p>
            <w:pPr>
              <w:pStyle w:val="7"/>
              <w:spacing w:before="121"/>
              <w:ind w:left="11"/>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3</w:t>
            </w:r>
          </w:p>
        </w:tc>
        <w:tc>
          <w:tcPr>
            <w:tcW w:w="720" w:type="dxa"/>
            <w:vMerge w:val="continue"/>
            <w:tcBorders>
              <w:top w:val="nil"/>
            </w:tcBorders>
            <w:vAlign w:val="top"/>
          </w:tcPr>
          <w:p>
            <w:pPr>
              <w:rPr>
                <w:rFonts w:hint="eastAsia" w:ascii="仿宋_GB2312" w:hAnsi="仿宋" w:eastAsia="仿宋_GB2312" w:cs="仿宋"/>
                <w:color w:val="000000"/>
                <w:sz w:val="18"/>
                <w:szCs w:val="18"/>
                <w:lang w:val="zh-CN" w:eastAsia="zh-CN" w:bidi="zh-CN"/>
              </w:rPr>
            </w:pPr>
          </w:p>
        </w:tc>
        <w:tc>
          <w:tcPr>
            <w:tcW w:w="720"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其他政策文件</w:t>
            </w:r>
          </w:p>
        </w:tc>
        <w:tc>
          <w:tcPr>
            <w:tcW w:w="3135" w:type="dxa"/>
            <w:vAlign w:val="center"/>
          </w:tcPr>
          <w:p>
            <w:pPr>
              <w:widowControl/>
              <w:ind w:left="0" w:leftChars="0" w:right="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·涉及扶贫领域其他政策文件</w:t>
            </w:r>
          </w:p>
        </w:tc>
        <w:tc>
          <w:tcPr>
            <w:tcW w:w="1984" w:type="dxa"/>
            <w:vAlign w:val="top"/>
          </w:tcPr>
          <w:p>
            <w:pPr>
              <w:pStyle w:val="7"/>
              <w:rPr>
                <w:rFonts w:hint="eastAsia" w:ascii="仿宋_GB2312" w:hAnsi="仿宋" w:eastAsia="仿宋_GB2312" w:cs="仿宋"/>
                <w:color w:val="000000"/>
                <w:sz w:val="18"/>
                <w:szCs w:val="18"/>
                <w:lang w:val="zh-CN" w:eastAsia="zh-CN" w:bidi="zh-CN"/>
              </w:rPr>
            </w:pPr>
          </w:p>
          <w:p>
            <w:pPr>
              <w:pStyle w:val="7"/>
              <w:spacing w:before="121"/>
              <w:ind w:right="64"/>
              <w:jc w:val="righ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《政府信息公开条例》</w:t>
            </w:r>
          </w:p>
        </w:tc>
        <w:tc>
          <w:tcPr>
            <w:tcW w:w="1701" w:type="dxa"/>
            <w:vAlign w:val="top"/>
          </w:tcPr>
          <w:p>
            <w:pPr>
              <w:pStyle w:val="7"/>
              <w:spacing w:before="4"/>
              <w:rPr>
                <w:rFonts w:hint="eastAsia" w:ascii="仿宋_GB2312" w:hAnsi="仿宋" w:eastAsia="仿宋_GB2312" w:cs="仿宋"/>
                <w:color w:val="000000"/>
                <w:sz w:val="18"/>
                <w:szCs w:val="18"/>
                <w:lang w:val="zh-CN" w:eastAsia="zh-CN" w:bidi="zh-CN"/>
              </w:rPr>
            </w:pPr>
          </w:p>
          <w:p>
            <w:pPr>
              <w:pStyle w:val="7"/>
              <w:spacing w:line="324" w:lineRule="auto"/>
              <w:ind w:left="108" w:right="14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信息形成（变更） 20 个工作日内</w:t>
            </w:r>
          </w:p>
        </w:tc>
        <w:tc>
          <w:tcPr>
            <w:tcW w:w="1560" w:type="dxa"/>
            <w:vAlign w:val="top"/>
          </w:tcPr>
          <w:p>
            <w:pPr>
              <w:pStyle w:val="7"/>
              <w:rPr>
                <w:rFonts w:hint="eastAsia" w:ascii="仿宋_GB2312" w:hAnsi="仿宋" w:eastAsia="仿宋_GB2312" w:cs="仿宋"/>
                <w:color w:val="000000"/>
                <w:sz w:val="18"/>
                <w:szCs w:val="18"/>
                <w:lang w:val="zh-CN" w:eastAsia="zh-CN" w:bidi="zh-CN"/>
              </w:rPr>
            </w:pPr>
          </w:p>
          <w:p>
            <w:pPr>
              <w:pStyle w:val="7"/>
              <w:spacing w:before="121"/>
              <w:ind w:left="129" w:right="120"/>
              <w:jc w:val="center"/>
              <w:rPr>
                <w:rFonts w:hint="eastAsia" w:ascii="仿宋_GB2312"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尉庄乡</w:t>
            </w:r>
          </w:p>
          <w:p>
            <w:pPr>
              <w:pStyle w:val="7"/>
              <w:spacing w:before="121"/>
              <w:ind w:left="129" w:right="12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人民政府</w:t>
            </w:r>
          </w:p>
        </w:tc>
        <w:tc>
          <w:tcPr>
            <w:tcW w:w="1275" w:type="dxa"/>
            <w:vAlign w:val="top"/>
          </w:tcPr>
          <w:p>
            <w:pPr>
              <w:pStyle w:val="7"/>
              <w:numPr>
                <w:ilvl w:val="0"/>
                <w:numId w:val="6"/>
              </w:numPr>
              <w:tabs>
                <w:tab w:val="left" w:pos="288"/>
              </w:tabs>
              <w:spacing w:before="40"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乡</w:t>
            </w:r>
            <w:r>
              <w:rPr>
                <w:rFonts w:hint="eastAsia" w:ascii="仿宋_GB2312" w:hAnsi="仿宋" w:eastAsia="仿宋_GB2312" w:cs="仿宋"/>
                <w:color w:val="000000"/>
                <w:sz w:val="18"/>
                <w:szCs w:val="18"/>
                <w:lang w:val="zh-CN" w:eastAsia="zh-CN" w:bidi="zh-CN"/>
              </w:rPr>
              <w:t>公示栏</w:t>
            </w:r>
          </w:p>
          <w:p>
            <w:pPr>
              <w:pStyle w:val="7"/>
              <w:numPr>
                <w:ilvl w:val="0"/>
                <w:numId w:val="6"/>
              </w:numPr>
              <w:tabs>
                <w:tab w:val="left" w:pos="288"/>
              </w:tabs>
              <w:spacing w:before="81"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村公示栏</w:t>
            </w:r>
          </w:p>
        </w:tc>
        <w:tc>
          <w:tcPr>
            <w:tcW w:w="567" w:type="dxa"/>
            <w:vAlign w:val="top"/>
          </w:tcPr>
          <w:p>
            <w:pPr>
              <w:pStyle w:val="7"/>
              <w:rPr>
                <w:rFonts w:hint="eastAsia" w:ascii="仿宋_GB2312" w:hAnsi="仿宋" w:eastAsia="仿宋_GB2312" w:cs="仿宋"/>
                <w:color w:val="000000"/>
                <w:sz w:val="18"/>
                <w:szCs w:val="18"/>
                <w:lang w:val="zh-CN" w:eastAsia="zh-CN" w:bidi="zh-CN"/>
              </w:rPr>
            </w:pPr>
          </w:p>
          <w:p>
            <w:pPr>
              <w:pStyle w:val="7"/>
              <w:spacing w:before="127"/>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7"/>
              <w:rPr>
                <w:rFonts w:hint="eastAsia" w:ascii="仿宋_GB2312" w:hAnsi="仿宋" w:eastAsia="仿宋_GB2312" w:cs="仿宋"/>
                <w:color w:val="000000"/>
                <w:sz w:val="18"/>
                <w:szCs w:val="18"/>
                <w:lang w:val="zh-CN" w:eastAsia="zh-CN" w:bidi="zh-CN"/>
              </w:rPr>
            </w:pPr>
          </w:p>
        </w:tc>
        <w:tc>
          <w:tcPr>
            <w:tcW w:w="567" w:type="dxa"/>
            <w:vAlign w:val="top"/>
          </w:tcPr>
          <w:p>
            <w:pPr>
              <w:pStyle w:val="7"/>
              <w:rPr>
                <w:rFonts w:hint="eastAsia" w:ascii="仿宋_GB2312" w:hAnsi="仿宋" w:eastAsia="仿宋_GB2312" w:cs="仿宋"/>
                <w:color w:val="000000"/>
                <w:sz w:val="18"/>
                <w:szCs w:val="18"/>
                <w:lang w:val="zh-CN" w:eastAsia="zh-CN" w:bidi="zh-CN"/>
              </w:rPr>
            </w:pPr>
          </w:p>
          <w:p>
            <w:pPr>
              <w:pStyle w:val="7"/>
              <w:spacing w:before="127"/>
              <w:ind w:left="1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7"/>
              <w:rPr>
                <w:rFonts w:hint="eastAsia" w:ascii="仿宋_GB2312" w:hAnsi="仿宋" w:eastAsia="仿宋_GB2312" w:cs="仿宋"/>
                <w:color w:val="000000"/>
                <w:sz w:val="18"/>
                <w:szCs w:val="18"/>
                <w:lang w:val="zh-CN" w:eastAsia="zh-CN" w:bidi="zh-CN"/>
              </w:rPr>
            </w:pPr>
          </w:p>
        </w:tc>
        <w:tc>
          <w:tcPr>
            <w:tcW w:w="573" w:type="dxa"/>
            <w:vAlign w:val="top"/>
          </w:tcPr>
          <w:p>
            <w:pPr>
              <w:pStyle w:val="7"/>
              <w:rPr>
                <w:rFonts w:hint="eastAsia" w:ascii="仿宋_GB2312" w:hAnsi="仿宋" w:eastAsia="仿宋_GB2312" w:cs="仿宋"/>
                <w:color w:val="000000"/>
                <w:sz w:val="18"/>
                <w:szCs w:val="18"/>
                <w:lang w:val="zh-CN" w:eastAsia="zh-CN" w:bidi="zh-CN"/>
              </w:rPr>
            </w:pPr>
          </w:p>
        </w:tc>
        <w:tc>
          <w:tcPr>
            <w:tcW w:w="600" w:type="dxa"/>
            <w:vAlign w:val="top"/>
          </w:tcPr>
          <w:p>
            <w:pPr>
              <w:pStyle w:val="7"/>
              <w:rPr>
                <w:rFonts w:hint="eastAsia" w:ascii="仿宋_GB2312" w:hAnsi="仿宋" w:eastAsia="仿宋_GB2312" w:cs="仿宋"/>
                <w:color w:val="000000"/>
                <w:sz w:val="18"/>
                <w:szCs w:val="18"/>
                <w:lang w:val="zh-CN" w:eastAsia="zh-CN" w:bidi="zh-CN"/>
              </w:rPr>
            </w:pPr>
          </w:p>
          <w:p>
            <w:pPr>
              <w:pStyle w:val="7"/>
              <w:spacing w:before="127"/>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r>
      <w:tr>
        <w:trPr>
          <w:trHeight w:val="1743" w:hRule="atLeast"/>
        </w:trPr>
        <w:tc>
          <w:tcPr>
            <w:tcW w:w="540" w:type="dxa"/>
            <w:vAlign w:val="top"/>
          </w:tcPr>
          <w:p>
            <w:pPr>
              <w:pStyle w:val="7"/>
              <w:rPr>
                <w:rFonts w:hint="eastAsia" w:ascii="仿宋_GB2312" w:hAnsi="仿宋" w:eastAsia="仿宋_GB2312" w:cs="仿宋"/>
                <w:color w:val="000000"/>
                <w:sz w:val="18"/>
                <w:szCs w:val="18"/>
                <w:lang w:val="zh-CN" w:eastAsia="zh-CN" w:bidi="zh-CN"/>
              </w:rPr>
            </w:pPr>
          </w:p>
          <w:p>
            <w:pPr>
              <w:pStyle w:val="7"/>
              <w:spacing w:before="10"/>
              <w:rPr>
                <w:rFonts w:hint="eastAsia" w:ascii="仿宋_GB2312" w:hAnsi="仿宋" w:eastAsia="仿宋_GB2312" w:cs="仿宋"/>
                <w:color w:val="000000"/>
                <w:sz w:val="18"/>
                <w:szCs w:val="18"/>
                <w:lang w:val="zh-CN" w:eastAsia="zh-CN" w:bidi="zh-CN"/>
              </w:rPr>
            </w:pPr>
          </w:p>
          <w:p>
            <w:pPr>
              <w:pStyle w:val="7"/>
              <w:ind w:left="11"/>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4</w:t>
            </w:r>
          </w:p>
        </w:tc>
        <w:tc>
          <w:tcPr>
            <w:tcW w:w="720" w:type="dxa"/>
            <w:vAlign w:val="top"/>
          </w:tcPr>
          <w:p>
            <w:pPr>
              <w:pStyle w:val="7"/>
              <w:rPr>
                <w:rFonts w:hint="eastAsia" w:ascii="仿宋_GB2312" w:hAnsi="仿宋" w:eastAsia="仿宋_GB2312" w:cs="仿宋"/>
                <w:color w:val="000000"/>
                <w:sz w:val="18"/>
                <w:szCs w:val="18"/>
                <w:lang w:val="zh-CN" w:eastAsia="zh-CN" w:bidi="zh-CN"/>
              </w:rPr>
            </w:pPr>
          </w:p>
          <w:p>
            <w:pPr>
              <w:pStyle w:val="7"/>
              <w:spacing w:before="123" w:line="324" w:lineRule="auto"/>
              <w:ind w:left="180" w:right="16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扶贫对象</w:t>
            </w:r>
          </w:p>
        </w:tc>
        <w:tc>
          <w:tcPr>
            <w:tcW w:w="720" w:type="dxa"/>
            <w:vAlign w:val="top"/>
          </w:tcPr>
          <w:p>
            <w:pPr>
              <w:pStyle w:val="7"/>
              <w:spacing w:before="6"/>
              <w:rPr>
                <w:rFonts w:hint="eastAsia" w:ascii="仿宋_GB2312" w:hAnsi="仿宋" w:eastAsia="仿宋_GB2312" w:cs="仿宋"/>
                <w:color w:val="000000"/>
                <w:sz w:val="18"/>
                <w:szCs w:val="18"/>
                <w:lang w:val="zh-CN" w:eastAsia="zh-CN" w:bidi="zh-CN"/>
              </w:rPr>
            </w:pPr>
          </w:p>
          <w:p>
            <w:pPr>
              <w:pStyle w:val="7"/>
              <w:spacing w:line="324" w:lineRule="auto"/>
              <w:ind w:left="180" w:right="167"/>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贫困人口识别</w:t>
            </w:r>
          </w:p>
        </w:tc>
        <w:tc>
          <w:tcPr>
            <w:tcW w:w="3135" w:type="dxa"/>
            <w:vAlign w:val="top"/>
          </w:tcPr>
          <w:p>
            <w:pPr>
              <w:pStyle w:val="7"/>
              <w:numPr>
                <w:ilvl w:val="0"/>
                <w:numId w:val="7"/>
              </w:numPr>
              <w:tabs>
                <w:tab w:val="left" w:pos="290"/>
              </w:tabs>
              <w:spacing w:before="42" w:after="0" w:line="240" w:lineRule="auto"/>
              <w:ind w:left="289"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识别标准（国定标准、省定标准）</w:t>
            </w:r>
          </w:p>
          <w:p>
            <w:pPr>
              <w:pStyle w:val="7"/>
              <w:numPr>
                <w:ilvl w:val="0"/>
                <w:numId w:val="7"/>
              </w:numPr>
              <w:tabs>
                <w:tab w:val="left" w:pos="290"/>
              </w:tabs>
              <w:spacing w:before="81" w:after="0" w:line="324" w:lineRule="auto"/>
              <w:ind w:left="108" w:right="96" w:firstLine="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识别程序(农户申请、民主评议、公示公告、逐级审核）</w:t>
            </w:r>
          </w:p>
          <w:p>
            <w:pPr>
              <w:pStyle w:val="7"/>
              <w:numPr>
                <w:ilvl w:val="0"/>
                <w:numId w:val="7"/>
              </w:numPr>
              <w:tabs>
                <w:tab w:val="left" w:pos="290"/>
              </w:tabs>
              <w:spacing w:before="2" w:after="0" w:line="240" w:lineRule="auto"/>
              <w:ind w:left="289"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识别结果(贫困户名单、数量)</w:t>
            </w:r>
          </w:p>
        </w:tc>
        <w:tc>
          <w:tcPr>
            <w:tcW w:w="1984" w:type="dxa"/>
            <w:vAlign w:val="top"/>
          </w:tcPr>
          <w:p>
            <w:pPr>
              <w:pStyle w:val="7"/>
              <w:spacing w:before="6"/>
              <w:rPr>
                <w:rFonts w:hint="eastAsia" w:ascii="仿宋_GB2312" w:hAnsi="仿宋" w:eastAsia="仿宋_GB2312" w:cs="仿宋"/>
                <w:color w:val="000000"/>
                <w:sz w:val="18"/>
                <w:szCs w:val="18"/>
                <w:lang w:val="zh-CN" w:eastAsia="zh-CN" w:bidi="zh-CN"/>
              </w:rPr>
            </w:pPr>
          </w:p>
          <w:p>
            <w:pPr>
              <w:pStyle w:val="7"/>
              <w:spacing w:line="324" w:lineRule="auto"/>
              <w:ind w:left="107" w:right="244"/>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《国务院扶贫办扶贫开发建档立卡工作方案》</w:t>
            </w:r>
          </w:p>
        </w:tc>
        <w:tc>
          <w:tcPr>
            <w:tcW w:w="1701" w:type="dxa"/>
            <w:vAlign w:val="top"/>
          </w:tcPr>
          <w:p>
            <w:pPr>
              <w:pStyle w:val="7"/>
              <w:rPr>
                <w:rFonts w:hint="eastAsia" w:ascii="仿宋_GB2312" w:hAnsi="仿宋" w:eastAsia="仿宋_GB2312" w:cs="仿宋"/>
                <w:color w:val="000000"/>
                <w:sz w:val="18"/>
                <w:szCs w:val="18"/>
                <w:lang w:val="zh-CN" w:eastAsia="zh-CN" w:bidi="zh-CN"/>
              </w:rPr>
            </w:pPr>
          </w:p>
          <w:p>
            <w:pPr>
              <w:pStyle w:val="7"/>
              <w:spacing w:before="123" w:line="324" w:lineRule="auto"/>
              <w:ind w:left="108" w:right="14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信息形成（变更） 20 个工作日内</w:t>
            </w:r>
          </w:p>
        </w:tc>
        <w:tc>
          <w:tcPr>
            <w:tcW w:w="1560" w:type="dxa"/>
            <w:vAlign w:val="top"/>
          </w:tcPr>
          <w:p>
            <w:pPr>
              <w:pStyle w:val="7"/>
              <w:rPr>
                <w:rFonts w:hint="eastAsia" w:ascii="仿宋_GB2312" w:hAnsi="仿宋" w:eastAsia="仿宋_GB2312" w:cs="仿宋"/>
                <w:color w:val="000000"/>
                <w:sz w:val="18"/>
                <w:szCs w:val="18"/>
                <w:lang w:val="zh-CN" w:eastAsia="zh-CN" w:bidi="zh-CN"/>
              </w:rPr>
            </w:pPr>
          </w:p>
          <w:p>
            <w:pPr>
              <w:pStyle w:val="7"/>
              <w:spacing w:before="10"/>
              <w:rPr>
                <w:rFonts w:hint="eastAsia" w:ascii="仿宋_GB2312" w:hAnsi="仿宋" w:eastAsia="仿宋_GB2312" w:cs="仿宋"/>
                <w:color w:val="000000"/>
                <w:sz w:val="18"/>
                <w:szCs w:val="18"/>
                <w:lang w:val="zh-CN" w:eastAsia="zh-CN" w:bidi="zh-CN"/>
              </w:rPr>
            </w:pPr>
          </w:p>
          <w:p>
            <w:pPr>
              <w:pStyle w:val="7"/>
              <w:ind w:left="129" w:right="120"/>
              <w:jc w:val="center"/>
              <w:rPr>
                <w:rFonts w:hint="eastAsia" w:ascii="仿宋_GB2312"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尉庄乡</w:t>
            </w:r>
          </w:p>
          <w:p>
            <w:pPr>
              <w:pStyle w:val="7"/>
              <w:ind w:left="129" w:right="12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人民政府</w:t>
            </w:r>
          </w:p>
        </w:tc>
        <w:tc>
          <w:tcPr>
            <w:tcW w:w="1275" w:type="dxa"/>
            <w:vAlign w:val="top"/>
          </w:tcPr>
          <w:p>
            <w:pPr>
              <w:pStyle w:val="7"/>
              <w:rPr>
                <w:rFonts w:hint="eastAsia" w:ascii="仿宋_GB2312" w:hAnsi="仿宋" w:eastAsia="仿宋_GB2312" w:cs="仿宋"/>
                <w:color w:val="000000"/>
                <w:sz w:val="18"/>
                <w:szCs w:val="18"/>
                <w:lang w:val="zh-CN" w:eastAsia="zh-CN" w:bidi="zh-CN"/>
              </w:rPr>
            </w:pPr>
          </w:p>
          <w:p>
            <w:pPr>
              <w:pStyle w:val="7"/>
              <w:numPr>
                <w:ilvl w:val="0"/>
                <w:numId w:val="8"/>
              </w:numPr>
              <w:tabs>
                <w:tab w:val="left" w:pos="288"/>
              </w:tabs>
              <w:spacing w:before="123"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乡</w:t>
            </w:r>
            <w:r>
              <w:rPr>
                <w:rFonts w:hint="eastAsia" w:ascii="仿宋_GB2312" w:hAnsi="仿宋" w:eastAsia="仿宋_GB2312" w:cs="仿宋"/>
                <w:color w:val="000000"/>
                <w:sz w:val="18"/>
                <w:szCs w:val="18"/>
                <w:lang w:val="zh-CN" w:eastAsia="zh-CN" w:bidi="zh-CN"/>
              </w:rPr>
              <w:t>公示栏</w:t>
            </w:r>
          </w:p>
          <w:p>
            <w:pPr>
              <w:pStyle w:val="7"/>
              <w:numPr>
                <w:ilvl w:val="0"/>
                <w:numId w:val="8"/>
              </w:numPr>
              <w:tabs>
                <w:tab w:val="left" w:pos="288"/>
              </w:tabs>
              <w:spacing w:before="82"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村公示栏</w:t>
            </w:r>
          </w:p>
        </w:tc>
        <w:tc>
          <w:tcPr>
            <w:tcW w:w="567" w:type="dxa"/>
            <w:vAlign w:val="top"/>
          </w:tcPr>
          <w:p>
            <w:pPr>
              <w:pStyle w:val="7"/>
              <w:rPr>
                <w:rFonts w:hint="eastAsia" w:ascii="仿宋_GB2312" w:hAnsi="仿宋" w:eastAsia="仿宋_GB2312" w:cs="仿宋"/>
                <w:color w:val="000000"/>
                <w:sz w:val="18"/>
                <w:szCs w:val="18"/>
                <w:lang w:val="zh-CN" w:eastAsia="zh-CN" w:bidi="zh-CN"/>
              </w:rPr>
            </w:pPr>
          </w:p>
          <w:p>
            <w:pPr>
              <w:pStyle w:val="7"/>
              <w:spacing w:before="1"/>
              <w:rPr>
                <w:rFonts w:hint="eastAsia" w:ascii="仿宋_GB2312" w:hAnsi="仿宋" w:eastAsia="仿宋_GB2312" w:cs="仿宋"/>
                <w:color w:val="000000"/>
                <w:sz w:val="18"/>
                <w:szCs w:val="18"/>
                <w:lang w:val="zh-CN" w:eastAsia="zh-CN" w:bidi="zh-CN"/>
              </w:rPr>
            </w:pPr>
          </w:p>
          <w:p>
            <w:pPr>
              <w:pStyle w:val="7"/>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7"/>
              <w:rPr>
                <w:rFonts w:hint="eastAsia" w:ascii="仿宋_GB2312" w:hAnsi="仿宋" w:eastAsia="仿宋_GB2312" w:cs="仿宋"/>
                <w:color w:val="000000"/>
                <w:sz w:val="18"/>
                <w:szCs w:val="18"/>
                <w:lang w:val="zh-CN" w:eastAsia="zh-CN" w:bidi="zh-CN"/>
              </w:rPr>
            </w:pPr>
          </w:p>
        </w:tc>
        <w:tc>
          <w:tcPr>
            <w:tcW w:w="567" w:type="dxa"/>
            <w:vAlign w:val="top"/>
          </w:tcPr>
          <w:p>
            <w:pPr>
              <w:pStyle w:val="7"/>
              <w:rPr>
                <w:rFonts w:hint="eastAsia" w:ascii="仿宋_GB2312" w:hAnsi="仿宋" w:eastAsia="仿宋_GB2312" w:cs="仿宋"/>
                <w:color w:val="000000"/>
                <w:sz w:val="18"/>
                <w:szCs w:val="18"/>
                <w:lang w:val="zh-CN" w:eastAsia="zh-CN" w:bidi="zh-CN"/>
              </w:rPr>
            </w:pPr>
          </w:p>
          <w:p>
            <w:pPr>
              <w:pStyle w:val="7"/>
              <w:spacing w:before="1"/>
              <w:rPr>
                <w:rFonts w:hint="eastAsia" w:ascii="仿宋_GB2312" w:hAnsi="仿宋" w:eastAsia="仿宋_GB2312" w:cs="仿宋"/>
                <w:color w:val="000000"/>
                <w:sz w:val="18"/>
                <w:szCs w:val="18"/>
                <w:lang w:val="zh-CN" w:eastAsia="zh-CN" w:bidi="zh-CN"/>
              </w:rPr>
            </w:pPr>
          </w:p>
          <w:p>
            <w:pPr>
              <w:pStyle w:val="7"/>
              <w:ind w:left="1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7"/>
              <w:rPr>
                <w:rFonts w:hint="eastAsia" w:ascii="仿宋_GB2312" w:hAnsi="仿宋" w:eastAsia="仿宋_GB2312" w:cs="仿宋"/>
                <w:color w:val="000000"/>
                <w:sz w:val="18"/>
                <w:szCs w:val="18"/>
                <w:lang w:val="zh-CN" w:eastAsia="zh-CN" w:bidi="zh-CN"/>
              </w:rPr>
            </w:pPr>
          </w:p>
        </w:tc>
        <w:tc>
          <w:tcPr>
            <w:tcW w:w="573" w:type="dxa"/>
            <w:vAlign w:val="top"/>
          </w:tcPr>
          <w:p>
            <w:pPr>
              <w:pStyle w:val="7"/>
              <w:rPr>
                <w:rFonts w:hint="eastAsia" w:ascii="仿宋_GB2312" w:hAnsi="仿宋" w:eastAsia="仿宋_GB2312" w:cs="仿宋"/>
                <w:color w:val="000000"/>
                <w:sz w:val="18"/>
                <w:szCs w:val="18"/>
                <w:lang w:val="zh-CN" w:eastAsia="zh-CN" w:bidi="zh-CN"/>
              </w:rPr>
            </w:pPr>
          </w:p>
        </w:tc>
        <w:tc>
          <w:tcPr>
            <w:tcW w:w="600" w:type="dxa"/>
            <w:vAlign w:val="top"/>
          </w:tcPr>
          <w:p>
            <w:pPr>
              <w:pStyle w:val="7"/>
              <w:rPr>
                <w:rFonts w:hint="eastAsia" w:ascii="仿宋_GB2312" w:hAnsi="仿宋" w:eastAsia="仿宋_GB2312" w:cs="仿宋"/>
                <w:color w:val="000000"/>
                <w:sz w:val="18"/>
                <w:szCs w:val="18"/>
                <w:lang w:val="zh-CN" w:eastAsia="zh-CN" w:bidi="zh-CN"/>
              </w:rPr>
            </w:pPr>
          </w:p>
          <w:p>
            <w:pPr>
              <w:pStyle w:val="7"/>
              <w:spacing w:before="1"/>
              <w:rPr>
                <w:rFonts w:hint="eastAsia" w:ascii="仿宋_GB2312" w:hAnsi="仿宋" w:eastAsia="仿宋_GB2312" w:cs="仿宋"/>
                <w:color w:val="000000"/>
                <w:sz w:val="18"/>
                <w:szCs w:val="18"/>
                <w:lang w:val="zh-CN" w:eastAsia="zh-CN" w:bidi="zh-CN"/>
              </w:rPr>
            </w:pPr>
          </w:p>
          <w:p>
            <w:pPr>
              <w:pStyle w:val="7"/>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r>
    </w:tbl>
    <w:p>
      <w:pPr>
        <w:spacing w:after="0"/>
        <w:jc w:val="center"/>
        <w:sectPr>
          <w:footerReference r:id="rId7" w:type="default"/>
          <w:pgSz w:w="16840" w:h="11910" w:orient="landscape"/>
          <w:pgMar w:top="1100" w:right="460" w:bottom="1300" w:left="340" w:header="0" w:footer="1116" w:gutter="0"/>
          <w:pgNumType w:fmt="decimal"/>
          <w:cols w:space="720" w:num="1"/>
        </w:sectPr>
      </w:pPr>
    </w:p>
    <w:p>
      <w:pPr>
        <w:pStyle w:val="3"/>
        <w:rPr>
          <w:rFonts w:hint="eastAsia" w:ascii="仿宋_GB2312" w:hAnsi="仿宋" w:eastAsia="仿宋_GB2312" w:cs="仿宋"/>
          <w:color w:val="000000"/>
          <w:sz w:val="18"/>
          <w:szCs w:val="18"/>
          <w:lang w:val="zh-CN" w:eastAsia="zh-CN" w:bidi="zh-CN"/>
        </w:rPr>
      </w:pPr>
    </w:p>
    <w:p>
      <w:pPr>
        <w:pStyle w:val="3"/>
        <w:rPr>
          <w:rFonts w:hint="eastAsia" w:ascii="仿宋_GB2312" w:hAnsi="仿宋" w:eastAsia="仿宋_GB2312" w:cs="仿宋"/>
          <w:color w:val="000000"/>
          <w:sz w:val="18"/>
          <w:szCs w:val="18"/>
          <w:lang w:val="zh-CN" w:eastAsia="zh-CN" w:bidi="zh-CN"/>
        </w:rPr>
      </w:pPr>
    </w:p>
    <w:p>
      <w:pPr>
        <w:pStyle w:val="3"/>
        <w:spacing w:before="1"/>
        <w:rPr>
          <w:rFonts w:hint="eastAsia" w:ascii="仿宋_GB2312" w:hAnsi="仿宋" w:eastAsia="仿宋_GB2312" w:cs="仿宋"/>
          <w:color w:val="000000"/>
          <w:sz w:val="18"/>
          <w:szCs w:val="18"/>
          <w:lang w:val="zh-CN" w:eastAsia="zh-CN" w:bidi="zh-CN"/>
        </w:rPr>
      </w:pPr>
    </w:p>
    <w:tbl>
      <w:tblPr>
        <w:tblW w:w="15480" w:type="dxa"/>
        <w:tblInd w:w="2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720"/>
        <w:gridCol w:w="3135"/>
        <w:gridCol w:w="1984"/>
        <w:gridCol w:w="1701"/>
        <w:gridCol w:w="1560"/>
        <w:gridCol w:w="1275"/>
        <w:gridCol w:w="567"/>
        <w:gridCol w:w="709"/>
        <w:gridCol w:w="567"/>
        <w:gridCol w:w="709"/>
        <w:gridCol w:w="573"/>
        <w:gridCol w:w="720"/>
      </w:tblGrid>
      <w:tr>
        <w:trPr>
          <w:trHeight w:val="2819" w:hRule="atLeast"/>
        </w:trPr>
        <w:tc>
          <w:tcPr>
            <w:tcW w:w="540" w:type="dxa"/>
            <w:vAlign w:val="top"/>
          </w:tcPr>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spacing w:before="150"/>
              <w:ind w:left="11"/>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5</w:t>
            </w:r>
          </w:p>
        </w:tc>
        <w:tc>
          <w:tcPr>
            <w:tcW w:w="720" w:type="dxa"/>
            <w:vAlign w:val="top"/>
          </w:tcPr>
          <w:p>
            <w:pPr>
              <w:pStyle w:val="7"/>
              <w:rPr>
                <w:rFonts w:hint="eastAsia" w:ascii="仿宋_GB2312" w:hAnsi="仿宋" w:eastAsia="仿宋_GB2312" w:cs="仿宋"/>
                <w:color w:val="000000"/>
                <w:sz w:val="18"/>
                <w:szCs w:val="18"/>
                <w:lang w:val="zh-CN" w:eastAsia="zh-CN" w:bidi="zh-CN"/>
              </w:rPr>
            </w:pPr>
          </w:p>
        </w:tc>
        <w:tc>
          <w:tcPr>
            <w:tcW w:w="720" w:type="dxa"/>
            <w:vAlign w:val="top"/>
          </w:tcPr>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spacing w:before="10"/>
              <w:rPr>
                <w:rFonts w:hint="eastAsia" w:ascii="仿宋_GB2312" w:hAnsi="仿宋" w:eastAsia="仿宋_GB2312" w:cs="仿宋"/>
                <w:color w:val="000000"/>
                <w:sz w:val="18"/>
                <w:szCs w:val="18"/>
                <w:lang w:val="zh-CN" w:eastAsia="zh-CN" w:bidi="zh-CN"/>
              </w:rPr>
            </w:pPr>
          </w:p>
          <w:p>
            <w:pPr>
              <w:pStyle w:val="7"/>
              <w:spacing w:line="324" w:lineRule="auto"/>
              <w:ind w:left="180" w:right="167"/>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贫困人口退出</w:t>
            </w:r>
          </w:p>
        </w:tc>
        <w:tc>
          <w:tcPr>
            <w:tcW w:w="3135" w:type="dxa"/>
            <w:vAlign w:val="top"/>
          </w:tcPr>
          <w:p>
            <w:pPr>
              <w:pStyle w:val="7"/>
              <w:numPr>
                <w:ilvl w:val="0"/>
                <w:numId w:val="9"/>
              </w:numPr>
              <w:tabs>
                <w:tab w:val="left" w:pos="290"/>
              </w:tabs>
              <w:spacing w:before="42" w:after="0" w:line="240" w:lineRule="auto"/>
              <w:ind w:left="289"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退出计划</w:t>
            </w:r>
          </w:p>
          <w:p>
            <w:pPr>
              <w:pStyle w:val="7"/>
              <w:numPr>
                <w:ilvl w:val="0"/>
                <w:numId w:val="9"/>
              </w:numPr>
              <w:tabs>
                <w:tab w:val="left" w:pos="290"/>
              </w:tabs>
              <w:spacing w:before="81" w:after="0" w:line="324" w:lineRule="auto"/>
              <w:ind w:left="108" w:right="134" w:firstLine="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退出标准（人均纯收入稳定超过国定标准、实现“两不愁、三保障”）</w:t>
            </w:r>
          </w:p>
          <w:p>
            <w:pPr>
              <w:pStyle w:val="7"/>
              <w:numPr>
                <w:ilvl w:val="0"/>
                <w:numId w:val="9"/>
              </w:numPr>
              <w:tabs>
                <w:tab w:val="left" w:pos="290"/>
              </w:tabs>
              <w:spacing w:before="2" w:after="0" w:line="324" w:lineRule="auto"/>
              <w:ind w:left="108" w:right="134" w:firstLine="0"/>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退出程序（民主评议、村两委和驻村工作队核实、贫困户认可、公示公告、退出销号）</w:t>
            </w:r>
          </w:p>
          <w:p>
            <w:pPr>
              <w:pStyle w:val="7"/>
              <w:numPr>
                <w:ilvl w:val="0"/>
                <w:numId w:val="9"/>
              </w:numPr>
              <w:tabs>
                <w:tab w:val="left" w:pos="290"/>
              </w:tabs>
              <w:spacing w:before="2" w:after="0" w:line="240" w:lineRule="auto"/>
              <w:ind w:left="289"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退出结果（脱贫名单）</w:t>
            </w:r>
          </w:p>
        </w:tc>
        <w:tc>
          <w:tcPr>
            <w:tcW w:w="1984" w:type="dxa"/>
            <w:vAlign w:val="top"/>
          </w:tcPr>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spacing w:before="10"/>
              <w:rPr>
                <w:rFonts w:hint="eastAsia" w:ascii="仿宋_GB2312" w:hAnsi="仿宋" w:eastAsia="仿宋_GB2312" w:cs="仿宋"/>
                <w:color w:val="000000"/>
                <w:sz w:val="18"/>
                <w:szCs w:val="18"/>
                <w:lang w:val="zh-CN" w:eastAsia="zh-CN" w:bidi="zh-CN"/>
              </w:rPr>
            </w:pPr>
          </w:p>
          <w:p>
            <w:pPr>
              <w:pStyle w:val="7"/>
              <w:spacing w:line="324" w:lineRule="auto"/>
              <w:ind w:left="107" w:right="64"/>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《中共中央办公厅、国务院办公厅关于建立 贫困退出机制的意见》</w:t>
            </w:r>
          </w:p>
        </w:tc>
        <w:tc>
          <w:tcPr>
            <w:tcW w:w="1701" w:type="dxa"/>
            <w:vAlign w:val="top"/>
          </w:tcPr>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spacing w:before="5"/>
              <w:rPr>
                <w:rFonts w:hint="eastAsia" w:ascii="仿宋_GB2312" w:hAnsi="仿宋" w:eastAsia="仿宋_GB2312" w:cs="仿宋"/>
                <w:color w:val="000000"/>
                <w:sz w:val="18"/>
                <w:szCs w:val="18"/>
                <w:lang w:val="zh-CN" w:eastAsia="zh-CN" w:bidi="zh-CN"/>
              </w:rPr>
            </w:pPr>
          </w:p>
          <w:p>
            <w:pPr>
              <w:pStyle w:val="7"/>
              <w:spacing w:line="324" w:lineRule="auto"/>
              <w:ind w:left="108" w:right="14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信息形成（变更） 20 个工作日内</w:t>
            </w:r>
          </w:p>
        </w:tc>
        <w:tc>
          <w:tcPr>
            <w:tcW w:w="1560" w:type="dxa"/>
            <w:vAlign w:val="top"/>
          </w:tcPr>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spacing w:before="150"/>
              <w:ind w:left="129" w:right="120"/>
              <w:jc w:val="center"/>
              <w:rPr>
                <w:rFonts w:hint="eastAsia" w:ascii="仿宋_GB2312"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尉庄乡</w:t>
            </w:r>
          </w:p>
          <w:p>
            <w:pPr>
              <w:pStyle w:val="7"/>
              <w:spacing w:before="150"/>
              <w:ind w:left="129" w:right="12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人民政府</w:t>
            </w:r>
          </w:p>
        </w:tc>
        <w:tc>
          <w:tcPr>
            <w:tcW w:w="1275" w:type="dxa"/>
            <w:vAlign w:val="top"/>
          </w:tcPr>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spacing w:before="5"/>
              <w:rPr>
                <w:rFonts w:hint="eastAsia" w:ascii="仿宋_GB2312" w:hAnsi="仿宋" w:eastAsia="仿宋_GB2312" w:cs="仿宋"/>
                <w:color w:val="000000"/>
                <w:sz w:val="18"/>
                <w:szCs w:val="18"/>
                <w:lang w:val="zh-CN" w:eastAsia="zh-CN" w:bidi="zh-CN"/>
              </w:rPr>
            </w:pPr>
          </w:p>
          <w:p>
            <w:pPr>
              <w:pStyle w:val="7"/>
              <w:numPr>
                <w:ilvl w:val="0"/>
                <w:numId w:val="10"/>
              </w:numPr>
              <w:tabs>
                <w:tab w:val="left" w:pos="288"/>
              </w:tabs>
              <w:spacing w:before="0"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乡</w:t>
            </w:r>
            <w:r>
              <w:rPr>
                <w:rFonts w:hint="eastAsia" w:ascii="仿宋_GB2312" w:hAnsi="仿宋" w:eastAsia="仿宋_GB2312" w:cs="仿宋"/>
                <w:color w:val="000000"/>
                <w:sz w:val="18"/>
                <w:szCs w:val="18"/>
                <w:lang w:val="zh-CN" w:eastAsia="zh-CN" w:bidi="zh-CN"/>
              </w:rPr>
              <w:t>公示栏</w:t>
            </w:r>
          </w:p>
          <w:p>
            <w:pPr>
              <w:pStyle w:val="7"/>
              <w:numPr>
                <w:ilvl w:val="0"/>
                <w:numId w:val="10"/>
              </w:numPr>
              <w:tabs>
                <w:tab w:val="left" w:pos="288"/>
              </w:tabs>
              <w:spacing w:before="82"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村公示栏</w:t>
            </w:r>
          </w:p>
        </w:tc>
        <w:tc>
          <w:tcPr>
            <w:tcW w:w="567" w:type="dxa"/>
            <w:vAlign w:val="top"/>
          </w:tcPr>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spacing w:before="154"/>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7"/>
              <w:rPr>
                <w:rFonts w:hint="eastAsia" w:ascii="仿宋_GB2312" w:hAnsi="仿宋" w:eastAsia="仿宋_GB2312" w:cs="仿宋"/>
                <w:color w:val="000000"/>
                <w:sz w:val="18"/>
                <w:szCs w:val="18"/>
                <w:lang w:val="zh-CN" w:eastAsia="zh-CN" w:bidi="zh-CN"/>
              </w:rPr>
            </w:pPr>
          </w:p>
        </w:tc>
        <w:tc>
          <w:tcPr>
            <w:tcW w:w="567" w:type="dxa"/>
            <w:vAlign w:val="top"/>
          </w:tcPr>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spacing w:before="154"/>
              <w:ind w:left="1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7"/>
              <w:rPr>
                <w:rFonts w:hint="eastAsia" w:ascii="仿宋_GB2312" w:hAnsi="仿宋" w:eastAsia="仿宋_GB2312" w:cs="仿宋"/>
                <w:color w:val="000000"/>
                <w:sz w:val="18"/>
                <w:szCs w:val="18"/>
                <w:lang w:val="zh-CN" w:eastAsia="zh-CN" w:bidi="zh-CN"/>
              </w:rPr>
            </w:pPr>
          </w:p>
        </w:tc>
        <w:tc>
          <w:tcPr>
            <w:tcW w:w="573" w:type="dxa"/>
            <w:vAlign w:val="top"/>
          </w:tcPr>
          <w:p>
            <w:pPr>
              <w:pStyle w:val="7"/>
              <w:rPr>
                <w:rFonts w:hint="eastAsia" w:ascii="仿宋_GB2312" w:hAnsi="仿宋" w:eastAsia="仿宋_GB2312" w:cs="仿宋"/>
                <w:color w:val="000000"/>
                <w:sz w:val="18"/>
                <w:szCs w:val="18"/>
                <w:lang w:val="zh-CN" w:eastAsia="zh-CN" w:bidi="zh-CN"/>
              </w:rPr>
            </w:pPr>
          </w:p>
        </w:tc>
        <w:tc>
          <w:tcPr>
            <w:tcW w:w="720" w:type="dxa"/>
            <w:vAlign w:val="top"/>
          </w:tcPr>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spacing w:before="154"/>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r>
      <w:tr>
        <w:trPr>
          <w:trHeight w:val="2491" w:hRule="atLeast"/>
        </w:trPr>
        <w:tc>
          <w:tcPr>
            <w:tcW w:w="540" w:type="dxa"/>
            <w:vAlign w:val="top"/>
          </w:tcPr>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spacing w:before="5"/>
              <w:rPr>
                <w:rFonts w:hint="eastAsia" w:ascii="仿宋_GB2312" w:hAnsi="仿宋" w:eastAsia="仿宋_GB2312" w:cs="仿宋"/>
                <w:color w:val="000000"/>
                <w:sz w:val="18"/>
                <w:szCs w:val="18"/>
                <w:lang w:val="zh-CN" w:eastAsia="zh-CN" w:bidi="zh-CN"/>
              </w:rPr>
            </w:pPr>
          </w:p>
          <w:p>
            <w:pPr>
              <w:pStyle w:val="7"/>
              <w:ind w:left="11"/>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6</w:t>
            </w:r>
          </w:p>
        </w:tc>
        <w:tc>
          <w:tcPr>
            <w:tcW w:w="720" w:type="dxa"/>
            <w:vMerge w:val="restart"/>
            <w:vAlign w:val="top"/>
          </w:tcPr>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spacing w:before="157" w:line="324" w:lineRule="auto"/>
              <w:ind w:left="180" w:right="16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扶贫资金</w:t>
            </w:r>
          </w:p>
        </w:tc>
        <w:tc>
          <w:tcPr>
            <w:tcW w:w="720" w:type="dxa"/>
            <w:vAlign w:val="top"/>
          </w:tcPr>
          <w:p>
            <w:pPr>
              <w:pStyle w:val="7"/>
              <w:spacing w:before="41" w:line="324" w:lineRule="auto"/>
              <w:ind w:left="180" w:right="167"/>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财政专项扶贫资金分配</w:t>
            </w:r>
          </w:p>
          <w:p>
            <w:pPr>
              <w:pStyle w:val="7"/>
              <w:spacing w:before="4"/>
              <w:ind w:left="18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结果</w:t>
            </w:r>
          </w:p>
        </w:tc>
        <w:tc>
          <w:tcPr>
            <w:tcW w:w="3135" w:type="dxa"/>
            <w:vAlign w:val="top"/>
          </w:tcPr>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spacing w:before="10"/>
              <w:rPr>
                <w:rFonts w:hint="eastAsia" w:ascii="仿宋_GB2312" w:hAnsi="仿宋" w:eastAsia="仿宋_GB2312" w:cs="仿宋"/>
                <w:color w:val="000000"/>
                <w:sz w:val="18"/>
                <w:szCs w:val="18"/>
                <w:lang w:val="zh-CN" w:eastAsia="zh-CN" w:bidi="zh-CN"/>
              </w:rPr>
            </w:pPr>
          </w:p>
          <w:p>
            <w:pPr>
              <w:pStyle w:val="7"/>
              <w:numPr>
                <w:ilvl w:val="0"/>
                <w:numId w:val="11"/>
              </w:numPr>
              <w:tabs>
                <w:tab w:val="left" w:pos="290"/>
              </w:tabs>
              <w:spacing w:before="0" w:after="0" w:line="240" w:lineRule="auto"/>
              <w:ind w:left="289"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资金名称</w:t>
            </w:r>
          </w:p>
          <w:p>
            <w:pPr>
              <w:pStyle w:val="7"/>
              <w:numPr>
                <w:ilvl w:val="0"/>
                <w:numId w:val="11"/>
              </w:numPr>
              <w:tabs>
                <w:tab w:val="left" w:pos="290"/>
              </w:tabs>
              <w:spacing w:before="81" w:after="0" w:line="240" w:lineRule="auto"/>
              <w:ind w:left="289"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分配结果</w:t>
            </w:r>
          </w:p>
        </w:tc>
        <w:tc>
          <w:tcPr>
            <w:tcW w:w="1984" w:type="dxa"/>
            <w:vAlign w:val="top"/>
          </w:tcPr>
          <w:p>
            <w:pPr>
              <w:pStyle w:val="7"/>
              <w:rPr>
                <w:rFonts w:hint="eastAsia" w:ascii="仿宋_GB2312" w:hAnsi="仿宋" w:eastAsia="仿宋_GB2312" w:cs="仿宋"/>
                <w:color w:val="000000"/>
                <w:sz w:val="18"/>
                <w:szCs w:val="18"/>
                <w:lang w:val="zh-CN" w:eastAsia="zh-CN" w:bidi="zh-CN"/>
              </w:rPr>
            </w:pPr>
          </w:p>
          <w:p>
            <w:pPr>
              <w:pStyle w:val="7"/>
              <w:spacing w:before="147" w:line="324" w:lineRule="auto"/>
              <w:ind w:left="107" w:right="6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《国务院扶贫办、财政部关于完善扶贫资金项目公告公示制度的指导意见》</w:t>
            </w:r>
          </w:p>
        </w:tc>
        <w:tc>
          <w:tcPr>
            <w:tcW w:w="1701" w:type="dxa"/>
            <w:vAlign w:val="top"/>
          </w:tcPr>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spacing w:before="10"/>
              <w:rPr>
                <w:rFonts w:hint="eastAsia" w:ascii="仿宋_GB2312" w:hAnsi="仿宋" w:eastAsia="仿宋_GB2312" w:cs="仿宋"/>
                <w:color w:val="000000"/>
                <w:sz w:val="18"/>
                <w:szCs w:val="18"/>
                <w:lang w:val="zh-CN" w:eastAsia="zh-CN" w:bidi="zh-CN"/>
              </w:rPr>
            </w:pPr>
          </w:p>
          <w:p>
            <w:pPr>
              <w:pStyle w:val="7"/>
              <w:spacing w:line="324" w:lineRule="auto"/>
              <w:ind w:left="108" w:right="14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资金分配结果下达15 个工作日内</w:t>
            </w:r>
          </w:p>
        </w:tc>
        <w:tc>
          <w:tcPr>
            <w:tcW w:w="1560" w:type="dxa"/>
            <w:vAlign w:val="top"/>
          </w:tcPr>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spacing w:before="5"/>
              <w:rPr>
                <w:rFonts w:hint="eastAsia" w:ascii="仿宋_GB2312" w:hAnsi="仿宋" w:eastAsia="仿宋_GB2312" w:cs="仿宋"/>
                <w:color w:val="000000"/>
                <w:sz w:val="18"/>
                <w:szCs w:val="18"/>
                <w:lang w:val="zh-CN" w:eastAsia="zh-CN" w:bidi="zh-CN"/>
              </w:rPr>
            </w:pPr>
          </w:p>
          <w:p>
            <w:pPr>
              <w:pStyle w:val="7"/>
              <w:ind w:left="129" w:right="120"/>
              <w:jc w:val="center"/>
              <w:rPr>
                <w:rFonts w:hint="eastAsia" w:ascii="仿宋_GB2312"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尉庄乡</w:t>
            </w:r>
          </w:p>
          <w:p>
            <w:pPr>
              <w:pStyle w:val="7"/>
              <w:ind w:left="129" w:right="12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人民政府</w:t>
            </w:r>
          </w:p>
        </w:tc>
        <w:tc>
          <w:tcPr>
            <w:tcW w:w="1275" w:type="dxa"/>
            <w:vAlign w:val="top"/>
          </w:tcPr>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spacing w:before="10"/>
              <w:rPr>
                <w:rFonts w:hint="eastAsia" w:ascii="仿宋_GB2312" w:hAnsi="仿宋" w:eastAsia="仿宋_GB2312" w:cs="仿宋"/>
                <w:color w:val="000000"/>
                <w:sz w:val="18"/>
                <w:szCs w:val="18"/>
                <w:lang w:val="zh-CN" w:eastAsia="zh-CN" w:bidi="zh-CN"/>
              </w:rPr>
            </w:pPr>
          </w:p>
          <w:p>
            <w:pPr>
              <w:pStyle w:val="7"/>
              <w:numPr>
                <w:ilvl w:val="0"/>
                <w:numId w:val="12"/>
              </w:numPr>
              <w:tabs>
                <w:tab w:val="left" w:pos="288"/>
              </w:tabs>
              <w:spacing w:before="0"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乡</w:t>
            </w:r>
            <w:r>
              <w:rPr>
                <w:rFonts w:hint="eastAsia" w:ascii="仿宋_GB2312" w:hAnsi="仿宋" w:eastAsia="仿宋_GB2312" w:cs="仿宋"/>
                <w:color w:val="000000"/>
                <w:sz w:val="18"/>
                <w:szCs w:val="18"/>
                <w:lang w:val="zh-CN" w:eastAsia="zh-CN" w:bidi="zh-CN"/>
              </w:rPr>
              <w:t>公示栏</w:t>
            </w:r>
          </w:p>
          <w:p>
            <w:pPr>
              <w:pStyle w:val="7"/>
              <w:numPr>
                <w:ilvl w:val="0"/>
                <w:numId w:val="12"/>
              </w:numPr>
              <w:tabs>
                <w:tab w:val="left" w:pos="288"/>
              </w:tabs>
              <w:spacing w:before="81"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村公示栏</w:t>
            </w:r>
          </w:p>
        </w:tc>
        <w:tc>
          <w:tcPr>
            <w:tcW w:w="567" w:type="dxa"/>
            <w:vAlign w:val="top"/>
          </w:tcPr>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spacing w:before="9"/>
              <w:rPr>
                <w:rFonts w:hint="eastAsia" w:ascii="仿宋_GB2312" w:hAnsi="仿宋" w:eastAsia="仿宋_GB2312" w:cs="仿宋"/>
                <w:color w:val="000000"/>
                <w:sz w:val="18"/>
                <w:szCs w:val="18"/>
                <w:lang w:val="zh-CN" w:eastAsia="zh-CN" w:bidi="zh-CN"/>
              </w:rPr>
            </w:pPr>
          </w:p>
          <w:p>
            <w:pPr>
              <w:pStyle w:val="7"/>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7"/>
              <w:rPr>
                <w:rFonts w:hint="eastAsia" w:ascii="仿宋_GB2312" w:hAnsi="仿宋" w:eastAsia="仿宋_GB2312" w:cs="仿宋"/>
                <w:color w:val="000000"/>
                <w:sz w:val="18"/>
                <w:szCs w:val="18"/>
                <w:lang w:val="zh-CN" w:eastAsia="zh-CN" w:bidi="zh-CN"/>
              </w:rPr>
            </w:pPr>
          </w:p>
        </w:tc>
        <w:tc>
          <w:tcPr>
            <w:tcW w:w="567" w:type="dxa"/>
            <w:vAlign w:val="top"/>
          </w:tcPr>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spacing w:before="9"/>
              <w:rPr>
                <w:rFonts w:hint="eastAsia" w:ascii="仿宋_GB2312" w:hAnsi="仿宋" w:eastAsia="仿宋_GB2312" w:cs="仿宋"/>
                <w:color w:val="000000"/>
                <w:sz w:val="18"/>
                <w:szCs w:val="18"/>
                <w:lang w:val="zh-CN" w:eastAsia="zh-CN" w:bidi="zh-CN"/>
              </w:rPr>
            </w:pPr>
          </w:p>
          <w:p>
            <w:pPr>
              <w:pStyle w:val="7"/>
              <w:ind w:left="1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center"/>
          </w:tcPr>
          <w:p>
            <w:pPr>
              <w:pStyle w:val="7"/>
              <w:jc w:val="center"/>
              <w:rPr>
                <w:rFonts w:hint="eastAsia" w:ascii="仿宋_GB2312" w:hAnsi="仿宋" w:eastAsia="仿宋_GB2312" w:cs="仿宋"/>
                <w:color w:val="000000"/>
                <w:sz w:val="18"/>
                <w:szCs w:val="18"/>
                <w:lang w:val="zh-CN" w:eastAsia="zh-CN" w:bidi="zh-CN"/>
              </w:rPr>
            </w:pPr>
          </w:p>
        </w:tc>
        <w:tc>
          <w:tcPr>
            <w:tcW w:w="573" w:type="dxa"/>
            <w:vAlign w:val="top"/>
          </w:tcPr>
          <w:p>
            <w:pPr>
              <w:pStyle w:val="7"/>
              <w:rPr>
                <w:rFonts w:hint="eastAsia" w:ascii="仿宋_GB2312" w:hAnsi="仿宋" w:eastAsia="仿宋_GB2312" w:cs="仿宋"/>
                <w:color w:val="000000"/>
                <w:sz w:val="18"/>
                <w:szCs w:val="18"/>
                <w:lang w:val="zh-CN" w:eastAsia="zh-CN" w:bidi="zh-CN"/>
              </w:rPr>
            </w:pPr>
          </w:p>
        </w:tc>
        <w:tc>
          <w:tcPr>
            <w:tcW w:w="720" w:type="dxa"/>
            <w:vAlign w:val="top"/>
          </w:tcPr>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spacing w:before="9"/>
              <w:rPr>
                <w:rFonts w:hint="eastAsia" w:ascii="仿宋_GB2312" w:hAnsi="仿宋" w:eastAsia="仿宋_GB2312" w:cs="仿宋"/>
                <w:color w:val="000000"/>
                <w:sz w:val="18"/>
                <w:szCs w:val="18"/>
                <w:lang w:val="zh-CN" w:eastAsia="zh-CN" w:bidi="zh-CN"/>
              </w:rPr>
            </w:pPr>
          </w:p>
          <w:p>
            <w:pPr>
              <w:pStyle w:val="7"/>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r>
      <w:tr>
        <w:trPr>
          <w:trHeight w:val="3327" w:hRule="atLeast"/>
        </w:trPr>
        <w:tc>
          <w:tcPr>
            <w:tcW w:w="540" w:type="dxa"/>
            <w:vAlign w:val="top"/>
          </w:tcPr>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spacing w:before="149"/>
              <w:ind w:left="11"/>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7</w:t>
            </w:r>
          </w:p>
        </w:tc>
        <w:tc>
          <w:tcPr>
            <w:tcW w:w="720" w:type="dxa"/>
            <w:vMerge w:val="continue"/>
            <w:tcBorders>
              <w:top w:val="nil"/>
            </w:tcBorders>
            <w:vAlign w:val="top"/>
          </w:tcPr>
          <w:p>
            <w:pPr>
              <w:rPr>
                <w:rFonts w:hint="eastAsia" w:ascii="仿宋_GB2312" w:hAnsi="仿宋" w:eastAsia="仿宋_GB2312" w:cs="仿宋"/>
                <w:color w:val="000000"/>
                <w:sz w:val="18"/>
                <w:szCs w:val="18"/>
                <w:lang w:val="zh-CN" w:eastAsia="zh-CN" w:bidi="zh-CN"/>
              </w:rPr>
            </w:pPr>
          </w:p>
        </w:tc>
        <w:tc>
          <w:tcPr>
            <w:tcW w:w="720" w:type="dxa"/>
            <w:vAlign w:val="top"/>
          </w:tcPr>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spacing w:before="4"/>
              <w:rPr>
                <w:rFonts w:hint="eastAsia" w:ascii="仿宋_GB2312" w:hAnsi="仿宋" w:eastAsia="仿宋_GB2312" w:cs="仿宋"/>
                <w:color w:val="000000"/>
                <w:sz w:val="18"/>
                <w:szCs w:val="18"/>
                <w:lang w:val="zh-CN" w:eastAsia="zh-CN" w:bidi="zh-CN"/>
              </w:rPr>
            </w:pPr>
          </w:p>
          <w:p>
            <w:pPr>
              <w:pStyle w:val="7"/>
              <w:spacing w:before="1" w:line="324" w:lineRule="auto"/>
              <w:ind w:left="180" w:right="16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年度计划</w:t>
            </w:r>
          </w:p>
        </w:tc>
        <w:tc>
          <w:tcPr>
            <w:tcW w:w="3135" w:type="dxa"/>
            <w:vAlign w:val="top"/>
          </w:tcPr>
          <w:p>
            <w:pPr>
              <w:pStyle w:val="7"/>
              <w:numPr>
                <w:ilvl w:val="0"/>
                <w:numId w:val="13"/>
              </w:numPr>
              <w:tabs>
                <w:tab w:val="left" w:pos="290"/>
              </w:tabs>
              <w:spacing w:before="41" w:after="0" w:line="324" w:lineRule="auto"/>
              <w:ind w:left="108" w:right="134" w:firstLine="0"/>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年度县级扶贫资金项目计划或贫困县涉农资金统筹整合方案（含调整方案）</w:t>
            </w:r>
          </w:p>
          <w:p>
            <w:pPr>
              <w:pStyle w:val="7"/>
              <w:spacing w:before="2"/>
              <w:ind w:left="108"/>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·计划安排情况（资金计划批复文件）</w:t>
            </w:r>
          </w:p>
          <w:p>
            <w:pPr>
              <w:pStyle w:val="7"/>
              <w:numPr>
                <w:ilvl w:val="0"/>
                <w:numId w:val="13"/>
              </w:numPr>
              <w:tabs>
                <w:tab w:val="left" w:pos="290"/>
              </w:tabs>
              <w:spacing w:before="2" w:after="0" w:line="310" w:lineRule="atLeast"/>
              <w:ind w:left="108" w:right="134" w:firstLine="0"/>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计划完成情况（项目建设完成、资金使用、绩效目标和减贫机制实现情况等）</w:t>
            </w:r>
          </w:p>
        </w:tc>
        <w:tc>
          <w:tcPr>
            <w:tcW w:w="1984" w:type="dxa"/>
            <w:vAlign w:val="top"/>
          </w:tcPr>
          <w:p>
            <w:pPr>
              <w:pStyle w:val="7"/>
              <w:rPr>
                <w:rFonts w:hint="eastAsia" w:ascii="仿宋_GB2312" w:hAnsi="仿宋" w:eastAsia="仿宋_GB2312" w:cs="仿宋"/>
                <w:color w:val="000000"/>
                <w:sz w:val="18"/>
                <w:szCs w:val="18"/>
                <w:lang w:val="zh-CN" w:eastAsia="zh-CN" w:bidi="zh-CN"/>
              </w:rPr>
            </w:pPr>
          </w:p>
          <w:p>
            <w:pPr>
              <w:pStyle w:val="7"/>
              <w:spacing w:before="3"/>
              <w:rPr>
                <w:rFonts w:hint="eastAsia" w:ascii="仿宋_GB2312" w:hAnsi="仿宋" w:eastAsia="仿宋_GB2312" w:cs="仿宋"/>
                <w:color w:val="000000"/>
                <w:sz w:val="18"/>
                <w:szCs w:val="18"/>
                <w:lang w:val="zh-CN" w:eastAsia="zh-CN" w:bidi="zh-CN"/>
              </w:rPr>
            </w:pPr>
          </w:p>
          <w:p>
            <w:pPr>
              <w:pStyle w:val="7"/>
              <w:spacing w:line="324" w:lineRule="auto"/>
              <w:ind w:left="107" w:right="6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《国务院扶贫办、财政部关于完善扶贫资金项目公告公示制度的指导意见》</w:t>
            </w:r>
          </w:p>
        </w:tc>
        <w:tc>
          <w:tcPr>
            <w:tcW w:w="1701" w:type="dxa"/>
            <w:vAlign w:val="top"/>
          </w:tcPr>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spacing w:before="4"/>
              <w:rPr>
                <w:rFonts w:hint="eastAsia" w:ascii="仿宋_GB2312" w:hAnsi="仿宋" w:eastAsia="仿宋_GB2312" w:cs="仿宋"/>
                <w:color w:val="000000"/>
                <w:sz w:val="18"/>
                <w:szCs w:val="18"/>
                <w:lang w:val="zh-CN" w:eastAsia="zh-CN" w:bidi="zh-CN"/>
              </w:rPr>
            </w:pPr>
          </w:p>
          <w:p>
            <w:pPr>
              <w:pStyle w:val="7"/>
              <w:spacing w:before="1" w:line="324" w:lineRule="auto"/>
              <w:ind w:left="108" w:right="14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信息形成（变更） 20 个工作日内</w:t>
            </w:r>
          </w:p>
        </w:tc>
        <w:tc>
          <w:tcPr>
            <w:tcW w:w="1560" w:type="dxa"/>
            <w:vAlign w:val="top"/>
          </w:tcPr>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spacing w:before="149"/>
              <w:ind w:left="129" w:right="120"/>
              <w:jc w:val="center"/>
              <w:rPr>
                <w:rFonts w:hint="eastAsia" w:ascii="仿宋_GB2312"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尉庄乡</w:t>
            </w:r>
          </w:p>
          <w:p>
            <w:pPr>
              <w:pStyle w:val="7"/>
              <w:spacing w:before="149"/>
              <w:ind w:left="129" w:right="12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人民政府</w:t>
            </w:r>
          </w:p>
        </w:tc>
        <w:tc>
          <w:tcPr>
            <w:tcW w:w="1275" w:type="dxa"/>
            <w:vAlign w:val="top"/>
          </w:tcPr>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spacing w:before="4"/>
              <w:rPr>
                <w:rFonts w:hint="eastAsia" w:ascii="仿宋_GB2312" w:hAnsi="仿宋" w:eastAsia="仿宋_GB2312" w:cs="仿宋"/>
                <w:color w:val="000000"/>
                <w:sz w:val="18"/>
                <w:szCs w:val="18"/>
                <w:lang w:val="zh-CN" w:eastAsia="zh-CN" w:bidi="zh-CN"/>
              </w:rPr>
            </w:pPr>
          </w:p>
          <w:p>
            <w:pPr>
              <w:pStyle w:val="7"/>
              <w:numPr>
                <w:ilvl w:val="0"/>
                <w:numId w:val="14"/>
              </w:numPr>
              <w:tabs>
                <w:tab w:val="left" w:pos="288"/>
              </w:tabs>
              <w:spacing w:before="1"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乡</w:t>
            </w:r>
            <w:r>
              <w:rPr>
                <w:rFonts w:hint="eastAsia" w:ascii="仿宋_GB2312" w:hAnsi="仿宋" w:eastAsia="仿宋_GB2312" w:cs="仿宋"/>
                <w:color w:val="000000"/>
                <w:sz w:val="18"/>
                <w:szCs w:val="18"/>
                <w:lang w:val="zh-CN" w:eastAsia="zh-CN" w:bidi="zh-CN"/>
              </w:rPr>
              <w:t>公示栏</w:t>
            </w:r>
          </w:p>
          <w:p>
            <w:pPr>
              <w:pStyle w:val="7"/>
              <w:numPr>
                <w:ilvl w:val="0"/>
                <w:numId w:val="14"/>
              </w:numPr>
              <w:tabs>
                <w:tab w:val="left" w:pos="288"/>
              </w:tabs>
              <w:spacing w:before="81"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村公示栏</w:t>
            </w:r>
          </w:p>
        </w:tc>
        <w:tc>
          <w:tcPr>
            <w:tcW w:w="567" w:type="dxa"/>
            <w:vAlign w:val="top"/>
          </w:tcPr>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spacing w:before="155"/>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7"/>
              <w:rPr>
                <w:rFonts w:hint="eastAsia" w:ascii="仿宋_GB2312" w:hAnsi="仿宋" w:eastAsia="仿宋_GB2312" w:cs="仿宋"/>
                <w:color w:val="000000"/>
                <w:sz w:val="18"/>
                <w:szCs w:val="18"/>
                <w:lang w:val="zh-CN" w:eastAsia="zh-CN" w:bidi="zh-CN"/>
              </w:rPr>
            </w:pPr>
          </w:p>
        </w:tc>
        <w:tc>
          <w:tcPr>
            <w:tcW w:w="567" w:type="dxa"/>
            <w:vAlign w:val="top"/>
          </w:tcPr>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spacing w:before="155"/>
              <w:ind w:left="1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7"/>
              <w:rPr>
                <w:rFonts w:hint="eastAsia" w:ascii="仿宋_GB2312" w:hAnsi="仿宋" w:eastAsia="仿宋_GB2312" w:cs="仿宋"/>
                <w:color w:val="000000"/>
                <w:sz w:val="18"/>
                <w:szCs w:val="18"/>
                <w:lang w:val="zh-CN" w:eastAsia="zh-CN" w:bidi="zh-CN"/>
              </w:rPr>
            </w:pPr>
          </w:p>
        </w:tc>
        <w:tc>
          <w:tcPr>
            <w:tcW w:w="573" w:type="dxa"/>
            <w:vAlign w:val="top"/>
          </w:tcPr>
          <w:p>
            <w:pPr>
              <w:pStyle w:val="7"/>
              <w:rPr>
                <w:rFonts w:hint="eastAsia" w:ascii="仿宋_GB2312" w:hAnsi="仿宋" w:eastAsia="仿宋_GB2312" w:cs="仿宋"/>
                <w:color w:val="000000"/>
                <w:sz w:val="18"/>
                <w:szCs w:val="18"/>
                <w:lang w:val="zh-CN" w:eastAsia="zh-CN" w:bidi="zh-CN"/>
              </w:rPr>
            </w:pPr>
          </w:p>
        </w:tc>
        <w:tc>
          <w:tcPr>
            <w:tcW w:w="720" w:type="dxa"/>
            <w:vAlign w:val="top"/>
          </w:tcPr>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spacing w:before="155"/>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r>
    </w:tbl>
    <w:p>
      <w:pPr>
        <w:spacing w:after="0"/>
        <w:jc w:val="center"/>
        <w:sectPr>
          <w:pgSz w:w="16840" w:h="11910" w:orient="landscape"/>
          <w:pgMar w:top="1100" w:right="460" w:bottom="1300" w:left="340" w:header="0" w:footer="1116" w:gutter="0"/>
          <w:pgNumType w:fmt="decimal"/>
          <w:cols w:space="720" w:num="1"/>
        </w:sectPr>
      </w:pPr>
    </w:p>
    <w:p>
      <w:pPr>
        <w:pStyle w:val="3"/>
        <w:rPr>
          <w:rFonts w:hint="eastAsia" w:ascii="仿宋_GB2312" w:hAnsi="仿宋" w:eastAsia="仿宋_GB2312" w:cs="仿宋"/>
          <w:color w:val="000000"/>
          <w:sz w:val="18"/>
          <w:szCs w:val="18"/>
          <w:lang w:val="zh-CN" w:eastAsia="zh-CN" w:bidi="zh-CN"/>
        </w:rPr>
      </w:pPr>
    </w:p>
    <w:p>
      <w:pPr>
        <w:pStyle w:val="3"/>
        <w:rPr>
          <w:rFonts w:hint="eastAsia" w:ascii="仿宋_GB2312" w:hAnsi="仿宋" w:eastAsia="仿宋_GB2312" w:cs="仿宋"/>
          <w:color w:val="000000"/>
          <w:sz w:val="18"/>
          <w:szCs w:val="18"/>
          <w:lang w:val="zh-CN" w:eastAsia="zh-CN" w:bidi="zh-CN"/>
        </w:rPr>
      </w:pPr>
    </w:p>
    <w:p>
      <w:pPr>
        <w:pStyle w:val="3"/>
        <w:spacing w:before="1"/>
        <w:rPr>
          <w:rFonts w:hint="eastAsia" w:ascii="仿宋_GB2312" w:hAnsi="仿宋" w:eastAsia="仿宋_GB2312" w:cs="仿宋"/>
          <w:color w:val="000000"/>
          <w:sz w:val="18"/>
          <w:szCs w:val="18"/>
          <w:lang w:val="zh-CN" w:eastAsia="zh-CN" w:bidi="zh-CN"/>
        </w:rPr>
      </w:pPr>
    </w:p>
    <w:tbl>
      <w:tblPr>
        <w:tblW w:w="1396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86"/>
        <w:gridCol w:w="648"/>
        <w:gridCol w:w="648"/>
        <w:gridCol w:w="2833"/>
        <w:gridCol w:w="1790"/>
        <w:gridCol w:w="1536"/>
        <w:gridCol w:w="1407"/>
        <w:gridCol w:w="1150"/>
        <w:gridCol w:w="512"/>
        <w:gridCol w:w="641"/>
        <w:gridCol w:w="512"/>
        <w:gridCol w:w="641"/>
        <w:gridCol w:w="515"/>
        <w:gridCol w:w="649"/>
      </w:tblGrid>
      <w:tr>
        <w:trPr>
          <w:trHeight w:val="2690" w:hRule="atLeast"/>
        </w:trPr>
        <w:tc>
          <w:tcPr>
            <w:tcW w:w="486" w:type="dxa"/>
            <w:vAlign w:val="top"/>
          </w:tcPr>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spacing w:before="11"/>
              <w:rPr>
                <w:rFonts w:hint="eastAsia" w:ascii="仿宋_GB2312" w:hAnsi="仿宋" w:eastAsia="仿宋_GB2312" w:cs="仿宋"/>
                <w:color w:val="000000"/>
                <w:sz w:val="18"/>
                <w:szCs w:val="18"/>
                <w:lang w:val="zh-CN" w:eastAsia="zh-CN" w:bidi="zh-CN"/>
              </w:rPr>
            </w:pPr>
          </w:p>
          <w:p>
            <w:pPr>
              <w:pStyle w:val="7"/>
              <w:ind w:left="11"/>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8</w:t>
            </w:r>
          </w:p>
        </w:tc>
        <w:tc>
          <w:tcPr>
            <w:tcW w:w="648" w:type="dxa"/>
            <w:vAlign w:val="top"/>
          </w:tcPr>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spacing w:before="155" w:line="324" w:lineRule="auto"/>
              <w:ind w:left="180" w:right="16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扶贫资金</w:t>
            </w:r>
          </w:p>
        </w:tc>
        <w:tc>
          <w:tcPr>
            <w:tcW w:w="648" w:type="dxa"/>
            <w:vAlign w:val="top"/>
          </w:tcPr>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spacing w:before="9"/>
              <w:rPr>
                <w:rFonts w:hint="eastAsia" w:ascii="仿宋_GB2312" w:hAnsi="仿宋" w:eastAsia="仿宋_GB2312" w:cs="仿宋"/>
                <w:color w:val="000000"/>
                <w:sz w:val="18"/>
                <w:szCs w:val="18"/>
                <w:lang w:val="zh-CN" w:eastAsia="zh-CN" w:bidi="zh-CN"/>
              </w:rPr>
            </w:pPr>
          </w:p>
          <w:p>
            <w:pPr>
              <w:pStyle w:val="7"/>
              <w:spacing w:line="324" w:lineRule="auto"/>
              <w:ind w:left="180" w:right="167"/>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精准扶贫贷款</w:t>
            </w:r>
          </w:p>
        </w:tc>
        <w:tc>
          <w:tcPr>
            <w:tcW w:w="2833" w:type="dxa"/>
            <w:vAlign w:val="top"/>
          </w:tcPr>
          <w:p>
            <w:pPr>
              <w:pStyle w:val="7"/>
              <w:rPr>
                <w:rFonts w:hint="eastAsia" w:ascii="仿宋_GB2312" w:hAnsi="仿宋" w:eastAsia="仿宋_GB2312" w:cs="仿宋"/>
                <w:color w:val="000000"/>
                <w:sz w:val="18"/>
                <w:szCs w:val="18"/>
                <w:lang w:val="zh-CN" w:eastAsia="zh-CN" w:bidi="zh-CN"/>
              </w:rPr>
            </w:pPr>
          </w:p>
          <w:p>
            <w:pPr>
              <w:pStyle w:val="7"/>
              <w:spacing w:before="1"/>
              <w:rPr>
                <w:rFonts w:hint="eastAsia" w:ascii="仿宋_GB2312" w:hAnsi="仿宋" w:eastAsia="仿宋_GB2312" w:cs="仿宋"/>
                <w:color w:val="000000"/>
                <w:sz w:val="18"/>
                <w:szCs w:val="18"/>
                <w:lang w:val="zh-CN" w:eastAsia="zh-CN" w:bidi="zh-CN"/>
              </w:rPr>
            </w:pPr>
          </w:p>
          <w:p>
            <w:pPr>
              <w:pStyle w:val="7"/>
              <w:numPr>
                <w:ilvl w:val="0"/>
                <w:numId w:val="15"/>
              </w:numPr>
              <w:tabs>
                <w:tab w:val="left" w:pos="290"/>
              </w:tabs>
              <w:spacing w:before="0" w:after="0" w:line="324" w:lineRule="auto"/>
              <w:ind w:left="108" w:right="134" w:firstLine="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扶贫小额信贷的贷款对象、用途、额度、期限、利率等情况</w:t>
            </w:r>
          </w:p>
          <w:p>
            <w:pPr>
              <w:pStyle w:val="7"/>
              <w:numPr>
                <w:ilvl w:val="0"/>
                <w:numId w:val="15"/>
              </w:numPr>
              <w:tabs>
                <w:tab w:val="left" w:pos="290"/>
              </w:tabs>
              <w:spacing w:before="2" w:after="0" w:line="324" w:lineRule="auto"/>
              <w:ind w:left="108" w:right="134" w:firstLine="0"/>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享受扶贫贴息贷款的企业、专业合作社等经营主体的名称、贷款额度、期限、贴息规模和带贫减贫机制等情况</w:t>
            </w:r>
          </w:p>
        </w:tc>
        <w:tc>
          <w:tcPr>
            <w:tcW w:w="1790" w:type="dxa"/>
            <w:vAlign w:val="top"/>
          </w:tcPr>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spacing w:before="141" w:line="324" w:lineRule="auto"/>
              <w:ind w:left="107" w:right="6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《国务院扶贫办、财政部关于完善扶贫资金项目公告公示制度的指导意见》</w:t>
            </w:r>
          </w:p>
        </w:tc>
        <w:tc>
          <w:tcPr>
            <w:tcW w:w="1536" w:type="dxa"/>
            <w:vAlign w:val="top"/>
          </w:tcPr>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spacing w:before="4"/>
              <w:rPr>
                <w:rFonts w:hint="eastAsia" w:ascii="仿宋_GB2312" w:hAnsi="仿宋" w:eastAsia="仿宋_GB2312" w:cs="仿宋"/>
                <w:color w:val="000000"/>
                <w:sz w:val="18"/>
                <w:szCs w:val="18"/>
                <w:lang w:val="zh-CN" w:eastAsia="zh-CN" w:bidi="zh-CN"/>
              </w:rPr>
            </w:pPr>
          </w:p>
          <w:p>
            <w:pPr>
              <w:pStyle w:val="7"/>
              <w:spacing w:line="324" w:lineRule="auto"/>
              <w:ind w:left="108" w:right="14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每年底前集中公布1 次当年情况</w:t>
            </w:r>
          </w:p>
        </w:tc>
        <w:tc>
          <w:tcPr>
            <w:tcW w:w="1407" w:type="dxa"/>
            <w:vAlign w:val="top"/>
          </w:tcPr>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spacing w:before="11"/>
              <w:rPr>
                <w:rFonts w:hint="eastAsia" w:ascii="仿宋_GB2312" w:hAnsi="仿宋" w:eastAsia="仿宋_GB2312" w:cs="仿宋"/>
                <w:color w:val="000000"/>
                <w:sz w:val="18"/>
                <w:szCs w:val="18"/>
                <w:lang w:val="zh-CN" w:eastAsia="zh-CN" w:bidi="zh-CN"/>
              </w:rPr>
            </w:pPr>
          </w:p>
          <w:p>
            <w:pPr>
              <w:pStyle w:val="7"/>
              <w:ind w:left="129" w:right="120"/>
              <w:jc w:val="center"/>
              <w:rPr>
                <w:rFonts w:hint="eastAsia" w:ascii="仿宋_GB2312"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尉庄乡</w:t>
            </w:r>
          </w:p>
          <w:p>
            <w:pPr>
              <w:pStyle w:val="7"/>
              <w:ind w:left="129" w:right="12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人民政府</w:t>
            </w:r>
          </w:p>
        </w:tc>
        <w:tc>
          <w:tcPr>
            <w:tcW w:w="1150" w:type="dxa"/>
            <w:vAlign w:val="top"/>
          </w:tcPr>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spacing w:before="4"/>
              <w:rPr>
                <w:rFonts w:hint="eastAsia" w:ascii="仿宋_GB2312" w:hAnsi="仿宋" w:eastAsia="仿宋_GB2312" w:cs="仿宋"/>
                <w:color w:val="000000"/>
                <w:sz w:val="18"/>
                <w:szCs w:val="18"/>
                <w:lang w:val="zh-CN" w:eastAsia="zh-CN" w:bidi="zh-CN"/>
              </w:rPr>
            </w:pPr>
          </w:p>
          <w:p>
            <w:pPr>
              <w:pStyle w:val="7"/>
              <w:numPr>
                <w:ilvl w:val="0"/>
                <w:numId w:val="16"/>
              </w:numPr>
              <w:tabs>
                <w:tab w:val="left" w:pos="288"/>
              </w:tabs>
              <w:spacing w:before="0"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乡</w:t>
            </w:r>
            <w:r>
              <w:rPr>
                <w:rFonts w:hint="eastAsia" w:ascii="仿宋_GB2312" w:hAnsi="仿宋" w:eastAsia="仿宋_GB2312" w:cs="仿宋"/>
                <w:color w:val="000000"/>
                <w:sz w:val="18"/>
                <w:szCs w:val="18"/>
                <w:lang w:val="zh-CN" w:eastAsia="zh-CN" w:bidi="zh-CN"/>
              </w:rPr>
              <w:t>公示栏</w:t>
            </w:r>
          </w:p>
          <w:p>
            <w:pPr>
              <w:pStyle w:val="7"/>
              <w:numPr>
                <w:ilvl w:val="0"/>
                <w:numId w:val="16"/>
              </w:numPr>
              <w:tabs>
                <w:tab w:val="left" w:pos="288"/>
              </w:tabs>
              <w:spacing w:before="82"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村公示栏</w:t>
            </w:r>
          </w:p>
        </w:tc>
        <w:tc>
          <w:tcPr>
            <w:tcW w:w="512" w:type="dxa"/>
            <w:vAlign w:val="top"/>
          </w:tcPr>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spacing w:before="6"/>
              <w:rPr>
                <w:rFonts w:hint="eastAsia" w:ascii="仿宋_GB2312" w:hAnsi="仿宋" w:eastAsia="仿宋_GB2312" w:cs="仿宋"/>
                <w:color w:val="000000"/>
                <w:sz w:val="18"/>
                <w:szCs w:val="18"/>
                <w:lang w:val="zh-CN" w:eastAsia="zh-CN" w:bidi="zh-CN"/>
              </w:rPr>
            </w:pPr>
          </w:p>
          <w:p>
            <w:pPr>
              <w:pStyle w:val="7"/>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641" w:type="dxa"/>
            <w:vAlign w:val="top"/>
          </w:tcPr>
          <w:p>
            <w:pPr>
              <w:pStyle w:val="7"/>
              <w:rPr>
                <w:rFonts w:hint="eastAsia" w:ascii="仿宋_GB2312" w:hAnsi="仿宋" w:eastAsia="仿宋_GB2312" w:cs="仿宋"/>
                <w:color w:val="000000"/>
                <w:sz w:val="18"/>
                <w:szCs w:val="18"/>
                <w:lang w:val="zh-CN" w:eastAsia="zh-CN" w:bidi="zh-CN"/>
              </w:rPr>
            </w:pPr>
          </w:p>
        </w:tc>
        <w:tc>
          <w:tcPr>
            <w:tcW w:w="512" w:type="dxa"/>
            <w:vAlign w:val="top"/>
          </w:tcPr>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spacing w:before="6"/>
              <w:rPr>
                <w:rFonts w:hint="eastAsia" w:ascii="仿宋_GB2312" w:hAnsi="仿宋" w:eastAsia="仿宋_GB2312" w:cs="仿宋"/>
                <w:color w:val="000000"/>
                <w:sz w:val="18"/>
                <w:szCs w:val="18"/>
                <w:lang w:val="zh-CN" w:eastAsia="zh-CN" w:bidi="zh-CN"/>
              </w:rPr>
            </w:pPr>
          </w:p>
          <w:p>
            <w:pPr>
              <w:pStyle w:val="7"/>
              <w:ind w:left="1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641" w:type="dxa"/>
            <w:vAlign w:val="top"/>
          </w:tcPr>
          <w:p>
            <w:pPr>
              <w:pStyle w:val="7"/>
              <w:rPr>
                <w:rFonts w:hint="eastAsia" w:ascii="仿宋_GB2312" w:hAnsi="仿宋" w:eastAsia="仿宋_GB2312" w:cs="仿宋"/>
                <w:color w:val="000000"/>
                <w:sz w:val="18"/>
                <w:szCs w:val="18"/>
                <w:lang w:val="zh-CN" w:eastAsia="zh-CN" w:bidi="zh-CN"/>
              </w:rPr>
            </w:pPr>
          </w:p>
        </w:tc>
        <w:tc>
          <w:tcPr>
            <w:tcW w:w="515" w:type="dxa"/>
            <w:vAlign w:val="top"/>
          </w:tcPr>
          <w:p>
            <w:pPr>
              <w:pStyle w:val="7"/>
              <w:rPr>
                <w:rFonts w:hint="eastAsia" w:ascii="仿宋_GB2312" w:hAnsi="仿宋" w:eastAsia="仿宋_GB2312" w:cs="仿宋"/>
                <w:color w:val="000000"/>
                <w:sz w:val="18"/>
                <w:szCs w:val="18"/>
                <w:lang w:val="zh-CN" w:eastAsia="zh-CN" w:bidi="zh-CN"/>
              </w:rPr>
            </w:pPr>
          </w:p>
        </w:tc>
        <w:tc>
          <w:tcPr>
            <w:tcW w:w="649" w:type="dxa"/>
            <w:vAlign w:val="top"/>
          </w:tcPr>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rPr>
                <w:rFonts w:hint="eastAsia" w:ascii="仿宋_GB2312" w:hAnsi="仿宋" w:eastAsia="仿宋_GB2312" w:cs="仿宋"/>
                <w:color w:val="000000"/>
                <w:sz w:val="18"/>
                <w:szCs w:val="18"/>
                <w:lang w:val="zh-CN" w:eastAsia="zh-CN" w:bidi="zh-CN"/>
              </w:rPr>
            </w:pPr>
          </w:p>
          <w:p>
            <w:pPr>
              <w:pStyle w:val="7"/>
              <w:spacing w:before="6"/>
              <w:rPr>
                <w:rFonts w:hint="eastAsia" w:ascii="仿宋_GB2312" w:hAnsi="仿宋" w:eastAsia="仿宋_GB2312" w:cs="仿宋"/>
                <w:color w:val="000000"/>
                <w:sz w:val="18"/>
                <w:szCs w:val="18"/>
                <w:lang w:val="zh-CN" w:eastAsia="zh-CN" w:bidi="zh-CN"/>
              </w:rPr>
            </w:pPr>
          </w:p>
          <w:p>
            <w:pPr>
              <w:pStyle w:val="7"/>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r>
      <w:tr>
        <w:trPr>
          <w:trHeight w:val="1835" w:hRule="atLeast"/>
        </w:trPr>
        <w:tc>
          <w:tcPr>
            <w:tcW w:w="486"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9</w:t>
            </w:r>
          </w:p>
        </w:tc>
        <w:tc>
          <w:tcPr>
            <w:tcW w:w="648"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扶贫</w:t>
            </w:r>
          </w:p>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资金</w:t>
            </w:r>
          </w:p>
        </w:tc>
        <w:tc>
          <w:tcPr>
            <w:tcW w:w="648"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教育扶贫</w:t>
            </w:r>
          </w:p>
        </w:tc>
        <w:tc>
          <w:tcPr>
            <w:tcW w:w="2833" w:type="dxa"/>
            <w:vAlign w:val="center"/>
          </w:tcPr>
          <w:p>
            <w:pPr>
              <w:widowControl/>
              <w:ind w:left="0" w:leftChars="0" w:right="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r>
              <w:rPr>
                <w:rFonts w:hint="eastAsia" w:ascii="仿宋_GB2312" w:hAnsi="仿宋" w:eastAsia="仿宋_GB2312" w:cs="仿宋"/>
                <w:color w:val="000000"/>
                <w:sz w:val="18"/>
                <w:szCs w:val="18"/>
                <w:lang w:val="en-US" w:eastAsia="zh-CN" w:bidi="zh-CN"/>
              </w:rPr>
              <w:t>雨露计划的资助对象、标准、程序、学生名单、资助金发放等情况</w:t>
            </w:r>
          </w:p>
        </w:tc>
        <w:tc>
          <w:tcPr>
            <w:tcW w:w="1790" w:type="dxa"/>
            <w:vAlign w:val="center"/>
          </w:tcPr>
          <w:p>
            <w:pPr>
              <w:widowControl/>
              <w:ind w:left="0" w:leftChars="0" w:right="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《山西省扶贫开发办公室关于做</w:t>
            </w:r>
            <w:r>
              <w:rPr>
                <w:rFonts w:hint="eastAsia" w:ascii="仿宋_GB2312" w:hAnsi="仿宋" w:eastAsia="仿宋_GB2312" w:cs="仿宋"/>
                <w:color w:val="000000"/>
                <w:sz w:val="18"/>
                <w:szCs w:val="18"/>
                <w:lang w:val="en-US" w:eastAsia="zh-CN" w:bidi="zh-CN"/>
              </w:rPr>
              <w:t>2019-2020学年“雨露计划”资助工作的通知）</w:t>
            </w:r>
          </w:p>
        </w:tc>
        <w:tc>
          <w:tcPr>
            <w:tcW w:w="1536" w:type="dxa"/>
            <w:vAlign w:val="center"/>
          </w:tcPr>
          <w:p>
            <w:pPr>
              <w:widowControl/>
              <w:ind w:left="0" w:leftChars="0" w:right="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2020年3月初-2020年5月底</w:t>
            </w:r>
          </w:p>
        </w:tc>
        <w:tc>
          <w:tcPr>
            <w:tcW w:w="1407"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尉庄乡</w:t>
            </w:r>
          </w:p>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人民政府</w:t>
            </w:r>
          </w:p>
        </w:tc>
        <w:tc>
          <w:tcPr>
            <w:tcW w:w="1150" w:type="dxa"/>
            <w:vAlign w:val="center"/>
          </w:tcPr>
          <w:p>
            <w:pPr>
              <w:pStyle w:val="7"/>
              <w:numPr>
                <w:ilvl w:val="0"/>
                <w:numId w:val="16"/>
              </w:numPr>
              <w:tabs>
                <w:tab w:val="left" w:pos="288"/>
              </w:tabs>
              <w:spacing w:before="0"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乡</w:t>
            </w:r>
            <w:r>
              <w:rPr>
                <w:rFonts w:hint="eastAsia" w:ascii="仿宋_GB2312" w:hAnsi="仿宋" w:eastAsia="仿宋_GB2312" w:cs="仿宋"/>
                <w:color w:val="000000"/>
                <w:sz w:val="18"/>
                <w:szCs w:val="18"/>
                <w:lang w:val="zh-CN" w:eastAsia="zh-CN" w:bidi="zh-CN"/>
              </w:rPr>
              <w:t>公示栏</w:t>
            </w:r>
          </w:p>
          <w:p>
            <w:pPr>
              <w:pStyle w:val="7"/>
              <w:numPr>
                <w:ilvl w:val="0"/>
                <w:numId w:val="16"/>
              </w:numPr>
              <w:tabs>
                <w:tab w:val="left" w:pos="288"/>
              </w:tabs>
              <w:spacing w:before="0"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村</w:t>
            </w:r>
            <w:r>
              <w:rPr>
                <w:rFonts w:hint="eastAsia" w:ascii="仿宋_GB2312" w:hAnsi="仿宋" w:eastAsia="仿宋_GB2312" w:cs="仿宋"/>
                <w:color w:val="000000"/>
                <w:sz w:val="18"/>
                <w:szCs w:val="18"/>
                <w:lang w:val="zh-CN" w:eastAsia="zh-CN" w:bidi="zh-CN"/>
              </w:rPr>
              <w:t>公示栏</w:t>
            </w:r>
          </w:p>
          <w:p>
            <w:pPr>
              <w:widowControl/>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 xml:space="preserve">  </w:t>
            </w:r>
          </w:p>
          <w:p>
            <w:pPr>
              <w:widowControl/>
              <w:ind w:left="0" w:leftChars="0" w:right="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 xml:space="preserve">           </w:t>
            </w:r>
          </w:p>
        </w:tc>
        <w:tc>
          <w:tcPr>
            <w:tcW w:w="512"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641"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　</w:t>
            </w:r>
          </w:p>
        </w:tc>
        <w:tc>
          <w:tcPr>
            <w:tcW w:w="512"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641"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　</w:t>
            </w:r>
          </w:p>
        </w:tc>
        <w:tc>
          <w:tcPr>
            <w:tcW w:w="515"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649"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p>
        </w:tc>
      </w:tr>
    </w:tbl>
    <w:p>
      <w:pPr>
        <w:pStyle w:val="7"/>
        <w:rPr>
          <w:rFonts w:hint="eastAsia" w:ascii="仿宋_GB2312" w:hAnsi="仿宋" w:eastAsia="仿宋_GB2312" w:cs="仿宋"/>
          <w:color w:val="000000"/>
          <w:sz w:val="18"/>
          <w:szCs w:val="18"/>
          <w:lang w:val="en-US" w:eastAsia="zh-CN" w:bidi="zh-CN"/>
        </w:rPr>
      </w:pPr>
    </w:p>
    <w:p>
      <w:pPr>
        <w:rPr>
          <w:rFonts w:hint="default" w:eastAsia="宋体"/>
          <w:lang w:val="en-US" w:eastAsia="zh-CN"/>
        </w:rPr>
      </w:pPr>
    </w:p>
    <w:sectPr>
      <w:footerReference r:id="rId8" w:type="default"/>
      <w:pgSz w:w="16838" w:h="11906" w:orient="landscape"/>
      <w:pgMar w:top="1800" w:right="1440" w:bottom="1800" w:left="1440" w:header="851" w:footer="992" w:gutter="0"/>
      <w:pgNumType w:fmt="decimal"/>
      <w:cols w:space="720" w:num="1"/>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Tahoma">
    <w:panose1 w:val="020B0604030504040204"/>
    <w:charset w:val="00"/>
    <w:family w:val="auto"/>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Calibri">
    <w:panose1 w:val="020F0502020204030204"/>
    <w:charset w:val="86"/>
    <w:family w:val="auto"/>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spacing w:line="14" w:lineRule="auto"/>
      <w:rPr>
        <w:rFonts w:hint="eastAsia" w:eastAsia="宋体"/>
        <w:b w:val="0"/>
        <w:sz w:val="20"/>
        <w:lang w:val="en-US" w:eastAsia="zh-CN"/>
      </w:rPr>
    </w:pPr>
    <w:r>
      <w:rPr>
        <w:rFonts w:hint="eastAsia"/>
        <w:b w:val="0"/>
        <w:sz w:val="20"/>
        <w:lang w:val="en-US" w:eastAsia="zh-CN"/>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spacing w:line="14" w:lineRule="auto"/>
      <w:rPr>
        <w:rFonts w:hint="eastAsia" w:eastAsia="宋体"/>
        <w:b w:val="0"/>
        <w:sz w:val="20"/>
        <w:lang w:val="en-US" w:eastAsia="zh-CN"/>
      </w:rPr>
    </w:pPr>
    <w:r>
      <w:rPr>
        <w:rFonts w:ascii="宋体" w:hAnsi="宋体" w:eastAsia="宋体" w:cs="宋体"/>
        <w:b/>
        <w:bCs/>
        <w:kern w:val="2"/>
        <w:sz w:val="20"/>
        <w:szCs w:val="30"/>
        <w:lang w:val="zh-CN" w:eastAsia="zh-CN" w:bidi="zh-CN"/>
      </w:rPr>
      <w:pict>
        <v:rect id="文本框 5" o:spid="_x0000_s1027" style="position:absolute;left:0;margin-top:0pt;height:144pt;width:144pt;mso-position-horizontal:center;mso-position-horizontal-relative:margin;mso-wrap-style:none;rotation:0f;z-index:251660288;"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v:textbox>
        </v:rect>
      </w:pict>
    </w:r>
    <w:r>
      <w:rPr>
        <w:rFonts w:hint="eastAsia"/>
        <w:b w:val="0"/>
        <w:sz w:val="20"/>
        <w:lang w:val="en-US" w:eastAsia="zh-CN"/>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spacing w:line="14" w:lineRule="auto"/>
      <w:rPr>
        <w:b w:val="0"/>
        <w:sz w:val="20"/>
      </w:rPr>
    </w:pPr>
    <w:r>
      <w:rPr>
        <w:rFonts w:ascii="宋体" w:hAnsi="宋体" w:eastAsia="宋体" w:cs="宋体"/>
        <w:b/>
        <w:bCs/>
        <w:kern w:val="2"/>
        <w:sz w:val="20"/>
        <w:szCs w:val="30"/>
        <w:lang w:val="zh-CN" w:eastAsia="zh-CN" w:bidi="zh-CN"/>
      </w:rPr>
      <w:pict>
        <v:rect id="文本框 6" o:spid="_x0000_s1028" style="position:absolute;left:0;margin-top:0pt;height:144pt;width:144pt;mso-position-horizontal:center;mso-position-horizontal-relative:margin;mso-wrap-style:none;rotation:0f;z-index:251661312;"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20</w:t>
                </w:r>
                <w:r>
                  <w:rPr>
                    <w:rFonts w:hint="eastAsia"/>
                    <w:lang w:eastAsia="zh-CN"/>
                  </w:rPr>
                  <w:fldChar w:fldCharType="end"/>
                </w:r>
              </w:p>
            </w:txbxContent>
          </v:textbox>
        </v:rect>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spacing w:line="14" w:lineRule="auto"/>
      <w:rPr>
        <w:b w:val="0"/>
        <w:sz w:val="12"/>
      </w:rPr>
    </w:pPr>
    <w:r>
      <w:rPr>
        <w:rFonts w:ascii="宋体" w:hAnsi="宋体" w:eastAsia="宋体" w:cs="宋体"/>
        <w:b/>
        <w:bCs/>
        <w:kern w:val="2"/>
        <w:sz w:val="30"/>
        <w:szCs w:val="30"/>
        <w:lang w:val="zh-CN" w:eastAsia="zh-CN" w:bidi="zh-CN"/>
      </w:rPr>
      <w:pict>
        <v:rect id="文本框 2" o:spid="_x0000_s1025" style="position:absolute;left:0;margin-top:524.5pt;height:11pt;width:13.15pt;mso-position-horizontal:center;mso-position-horizontal-relative:margin;mso-position-vertical-relative:page;rotation:0f;z-index:251658240;" o:ole="f" fillcolor="#FFFFFF" filled="f" o:preferrelative="t" stroked="f" coordsize="21600,21600">
          <v:fill on="f" color2="#FFFFFF" focus="0%"/>
          <v:imagedata gain="65536f" blacklevel="0f" gamma="0"/>
          <o:lock v:ext="edit" position="f" selection="f" grouping="f" rotation="f" cropping="f" text="f" aspectratio="f"/>
          <v:textbox inset="0.00pt,0.00pt,0.00pt,0.00pt">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31</w:t>
                </w:r>
                <w:r>
                  <w:fldChar w:fldCharType="end"/>
                </w:r>
              </w:p>
            </w:txbxContent>
          </v:textbox>
        </v:rect>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spacing w:line="14" w:lineRule="auto"/>
      <w:rPr>
        <w:b w:val="0"/>
        <w:sz w:val="12"/>
      </w:rPr>
    </w:pPr>
    <w:r>
      <w:rPr>
        <w:rFonts w:ascii="宋体" w:hAnsi="宋体" w:eastAsia="宋体" w:cs="宋体"/>
        <w:b/>
        <w:bCs/>
        <w:kern w:val="2"/>
        <w:sz w:val="30"/>
        <w:szCs w:val="30"/>
        <w:lang w:val="zh-CN" w:eastAsia="zh-CN" w:bidi="zh-CN"/>
      </w:rPr>
      <w:pict>
        <v:rect id="文本框 4" o:spid="_x0000_s1026" style="position:absolute;left:0;margin-top:524.5pt;height:11pt;width:13.15pt;mso-position-horizontal:center;mso-position-horizontal-relative:margin;mso-position-vertical-relative:page;rotation:0f;z-index:251659264;" o:ole="f" fillcolor="#FFFFFF" filled="f" o:preferrelative="t" stroked="f" coordsize="21600,21600">
          <v:fill on="f" color2="#FFFFFF" focus="0%"/>
          <v:imagedata gain="65536f" blacklevel="0f" gamma="0"/>
          <o:lock v:ext="edit" position="f" selection="f" grouping="f" rotation="f" cropping="f" text="f" aspectratio="f"/>
          <v:textbox inset="0.00pt,0.00pt,0.00pt,0.00pt">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31</w:t>
                </w:r>
                <w:r>
                  <w:fldChar w:fldCharType="end"/>
                </w:r>
              </w:p>
            </w:txbxContent>
          </v:textbox>
        </v:rect>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8">
    <w:nsid w:val="00000008"/>
    <w:multiLevelType w:val="multilevel"/>
    <w:tmpl w:val="00000008"/>
    <w:lvl w:ilvl="0" w:tentative="1">
      <w:start w:val="0"/>
      <w:numFmt w:val="bullet"/>
      <w:lvlText w:val="·"/>
      <w:lvlJc w:val="left"/>
      <w:pPr>
        <w:ind w:left="108"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402" w:hanging="181"/>
      </w:pPr>
      <w:rPr>
        <w:rFonts w:hint="default"/>
        <w:lang w:val="zh-CN" w:eastAsia="zh-CN" w:bidi="zh-CN"/>
      </w:rPr>
    </w:lvl>
    <w:lvl w:ilvl="2" w:tentative="1">
      <w:start w:val="0"/>
      <w:numFmt w:val="bullet"/>
      <w:lvlText w:val="•"/>
      <w:lvlJc w:val="left"/>
      <w:pPr>
        <w:ind w:left="705" w:hanging="181"/>
      </w:pPr>
      <w:rPr>
        <w:rFonts w:hint="default"/>
        <w:lang w:val="zh-CN" w:eastAsia="zh-CN" w:bidi="zh-CN"/>
      </w:rPr>
    </w:lvl>
    <w:lvl w:ilvl="3" w:tentative="1">
      <w:start w:val="0"/>
      <w:numFmt w:val="bullet"/>
      <w:lvlText w:val="•"/>
      <w:lvlJc w:val="left"/>
      <w:pPr>
        <w:ind w:left="1007" w:hanging="181"/>
      </w:pPr>
      <w:rPr>
        <w:rFonts w:hint="default"/>
        <w:lang w:val="zh-CN" w:eastAsia="zh-CN" w:bidi="zh-CN"/>
      </w:rPr>
    </w:lvl>
    <w:lvl w:ilvl="4" w:tentative="1">
      <w:start w:val="0"/>
      <w:numFmt w:val="bullet"/>
      <w:lvlText w:val="•"/>
      <w:lvlJc w:val="left"/>
      <w:pPr>
        <w:ind w:left="1310" w:hanging="181"/>
      </w:pPr>
      <w:rPr>
        <w:rFonts w:hint="default"/>
        <w:lang w:val="zh-CN" w:eastAsia="zh-CN" w:bidi="zh-CN"/>
      </w:rPr>
    </w:lvl>
    <w:lvl w:ilvl="5" w:tentative="1">
      <w:start w:val="0"/>
      <w:numFmt w:val="bullet"/>
      <w:lvlText w:val="•"/>
      <w:lvlJc w:val="left"/>
      <w:pPr>
        <w:ind w:left="1612" w:hanging="181"/>
      </w:pPr>
      <w:rPr>
        <w:rFonts w:hint="default"/>
        <w:lang w:val="zh-CN" w:eastAsia="zh-CN" w:bidi="zh-CN"/>
      </w:rPr>
    </w:lvl>
    <w:lvl w:ilvl="6" w:tentative="1">
      <w:start w:val="0"/>
      <w:numFmt w:val="bullet"/>
      <w:lvlText w:val="•"/>
      <w:lvlJc w:val="left"/>
      <w:pPr>
        <w:ind w:left="1915" w:hanging="181"/>
      </w:pPr>
      <w:rPr>
        <w:rFonts w:hint="default"/>
        <w:lang w:val="zh-CN" w:eastAsia="zh-CN" w:bidi="zh-CN"/>
      </w:rPr>
    </w:lvl>
    <w:lvl w:ilvl="7" w:tentative="1">
      <w:start w:val="0"/>
      <w:numFmt w:val="bullet"/>
      <w:lvlText w:val="•"/>
      <w:lvlJc w:val="left"/>
      <w:pPr>
        <w:ind w:left="2217" w:hanging="181"/>
      </w:pPr>
      <w:rPr>
        <w:rFonts w:hint="default"/>
        <w:lang w:val="zh-CN" w:eastAsia="zh-CN" w:bidi="zh-CN"/>
      </w:rPr>
    </w:lvl>
    <w:lvl w:ilvl="8" w:tentative="1">
      <w:start w:val="0"/>
      <w:numFmt w:val="bullet"/>
      <w:lvlText w:val="•"/>
      <w:lvlJc w:val="left"/>
      <w:pPr>
        <w:ind w:left="2520" w:hanging="181"/>
      </w:pPr>
      <w:rPr>
        <w:rFonts w:hint="default"/>
        <w:lang w:val="zh-CN" w:eastAsia="zh-CN" w:bidi="zh-CN"/>
      </w:rPr>
    </w:lvl>
  </w:abstractNum>
  <w:abstractNum w:abstractNumId="10">
    <w:nsid w:val="0000000A"/>
    <w:multiLevelType w:val="multilevel"/>
    <w:tmpl w:val="0000000A"/>
    <w:lvl w:ilvl="0" w:tentative="1">
      <w:start w:val="0"/>
      <w:numFmt w:val="bullet"/>
      <w:lvlText w:val="■"/>
      <w:lvlJc w:val="left"/>
      <w:pPr>
        <w:ind w:left="288"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435" w:hanging="181"/>
      </w:pPr>
      <w:rPr>
        <w:rFonts w:hint="default"/>
        <w:lang w:val="zh-CN" w:eastAsia="zh-CN" w:bidi="zh-CN"/>
      </w:rPr>
    </w:lvl>
    <w:lvl w:ilvl="2" w:tentative="1">
      <w:start w:val="0"/>
      <w:numFmt w:val="bullet"/>
      <w:lvlText w:val="•"/>
      <w:lvlJc w:val="left"/>
      <w:pPr>
        <w:ind w:left="590" w:hanging="181"/>
      </w:pPr>
      <w:rPr>
        <w:rFonts w:hint="default"/>
        <w:lang w:val="zh-CN" w:eastAsia="zh-CN" w:bidi="zh-CN"/>
      </w:rPr>
    </w:lvl>
    <w:lvl w:ilvl="3" w:tentative="1">
      <w:start w:val="0"/>
      <w:numFmt w:val="bullet"/>
      <w:lvlText w:val="•"/>
      <w:lvlJc w:val="left"/>
      <w:pPr>
        <w:ind w:left="745" w:hanging="181"/>
      </w:pPr>
      <w:rPr>
        <w:rFonts w:hint="default"/>
        <w:lang w:val="zh-CN" w:eastAsia="zh-CN" w:bidi="zh-CN"/>
      </w:rPr>
    </w:lvl>
    <w:lvl w:ilvl="4" w:tentative="1">
      <w:start w:val="0"/>
      <w:numFmt w:val="bullet"/>
      <w:lvlText w:val="•"/>
      <w:lvlJc w:val="left"/>
      <w:pPr>
        <w:ind w:left="901" w:hanging="181"/>
      </w:pPr>
      <w:rPr>
        <w:rFonts w:hint="default"/>
        <w:lang w:val="zh-CN" w:eastAsia="zh-CN" w:bidi="zh-CN"/>
      </w:rPr>
    </w:lvl>
    <w:lvl w:ilvl="5" w:tentative="1">
      <w:start w:val="0"/>
      <w:numFmt w:val="bullet"/>
      <w:lvlText w:val="•"/>
      <w:lvlJc w:val="left"/>
      <w:pPr>
        <w:ind w:left="1056" w:hanging="181"/>
      </w:pPr>
      <w:rPr>
        <w:rFonts w:hint="default"/>
        <w:lang w:val="zh-CN" w:eastAsia="zh-CN" w:bidi="zh-CN"/>
      </w:rPr>
    </w:lvl>
    <w:lvl w:ilvl="6" w:tentative="1">
      <w:start w:val="0"/>
      <w:numFmt w:val="bullet"/>
      <w:lvlText w:val="•"/>
      <w:lvlJc w:val="left"/>
      <w:pPr>
        <w:ind w:left="1211" w:hanging="181"/>
      </w:pPr>
      <w:rPr>
        <w:rFonts w:hint="default"/>
        <w:lang w:val="zh-CN" w:eastAsia="zh-CN" w:bidi="zh-CN"/>
      </w:rPr>
    </w:lvl>
    <w:lvl w:ilvl="7" w:tentative="1">
      <w:start w:val="0"/>
      <w:numFmt w:val="bullet"/>
      <w:lvlText w:val="•"/>
      <w:lvlJc w:val="left"/>
      <w:pPr>
        <w:ind w:left="1367" w:hanging="181"/>
      </w:pPr>
      <w:rPr>
        <w:rFonts w:hint="default"/>
        <w:lang w:val="zh-CN" w:eastAsia="zh-CN" w:bidi="zh-CN"/>
      </w:rPr>
    </w:lvl>
    <w:lvl w:ilvl="8" w:tentative="1">
      <w:start w:val="0"/>
      <w:numFmt w:val="bullet"/>
      <w:lvlText w:val="•"/>
      <w:lvlJc w:val="left"/>
      <w:pPr>
        <w:ind w:left="1522" w:hanging="181"/>
      </w:pPr>
      <w:rPr>
        <w:rFonts w:hint="default"/>
        <w:lang w:val="zh-CN" w:eastAsia="zh-CN" w:bidi="zh-CN"/>
      </w:rPr>
    </w:lvl>
  </w:abstractNum>
  <w:abstractNum w:abstractNumId="11">
    <w:nsid w:val="0000000B"/>
    <w:multiLevelType w:val="multilevel"/>
    <w:tmpl w:val="0000000B"/>
    <w:lvl w:ilvl="0" w:tentative="1">
      <w:start w:val="0"/>
      <w:numFmt w:val="bullet"/>
      <w:lvlText w:val="·"/>
      <w:lvlJc w:val="left"/>
      <w:pPr>
        <w:ind w:left="108" w:hanging="181"/>
      </w:pPr>
      <w:rPr>
        <w:rFonts w:hint="default" w:ascii="仿宋" w:hAnsi="仿宋" w:eastAsia="仿宋" w:cs="仿宋"/>
        <w:spacing w:val="-17"/>
        <w:w w:val="100"/>
        <w:sz w:val="16"/>
        <w:szCs w:val="16"/>
        <w:lang w:val="zh-CN" w:eastAsia="zh-CN" w:bidi="zh-CN"/>
      </w:rPr>
    </w:lvl>
    <w:lvl w:ilvl="1" w:tentative="1">
      <w:start w:val="0"/>
      <w:numFmt w:val="bullet"/>
      <w:lvlText w:val="•"/>
      <w:lvlJc w:val="left"/>
      <w:pPr>
        <w:ind w:left="402" w:hanging="181"/>
      </w:pPr>
      <w:rPr>
        <w:rFonts w:hint="default"/>
        <w:lang w:val="zh-CN" w:eastAsia="zh-CN" w:bidi="zh-CN"/>
      </w:rPr>
    </w:lvl>
    <w:lvl w:ilvl="2" w:tentative="1">
      <w:start w:val="0"/>
      <w:numFmt w:val="bullet"/>
      <w:lvlText w:val="•"/>
      <w:lvlJc w:val="left"/>
      <w:pPr>
        <w:ind w:left="705" w:hanging="181"/>
      </w:pPr>
      <w:rPr>
        <w:rFonts w:hint="default"/>
        <w:lang w:val="zh-CN" w:eastAsia="zh-CN" w:bidi="zh-CN"/>
      </w:rPr>
    </w:lvl>
    <w:lvl w:ilvl="3" w:tentative="1">
      <w:start w:val="0"/>
      <w:numFmt w:val="bullet"/>
      <w:lvlText w:val="•"/>
      <w:lvlJc w:val="left"/>
      <w:pPr>
        <w:ind w:left="1007" w:hanging="181"/>
      </w:pPr>
      <w:rPr>
        <w:rFonts w:hint="default"/>
        <w:lang w:val="zh-CN" w:eastAsia="zh-CN" w:bidi="zh-CN"/>
      </w:rPr>
    </w:lvl>
    <w:lvl w:ilvl="4" w:tentative="1">
      <w:start w:val="0"/>
      <w:numFmt w:val="bullet"/>
      <w:lvlText w:val="•"/>
      <w:lvlJc w:val="left"/>
      <w:pPr>
        <w:ind w:left="1310" w:hanging="181"/>
      </w:pPr>
      <w:rPr>
        <w:rFonts w:hint="default"/>
        <w:lang w:val="zh-CN" w:eastAsia="zh-CN" w:bidi="zh-CN"/>
      </w:rPr>
    </w:lvl>
    <w:lvl w:ilvl="5" w:tentative="1">
      <w:start w:val="0"/>
      <w:numFmt w:val="bullet"/>
      <w:lvlText w:val="•"/>
      <w:lvlJc w:val="left"/>
      <w:pPr>
        <w:ind w:left="1612" w:hanging="181"/>
      </w:pPr>
      <w:rPr>
        <w:rFonts w:hint="default"/>
        <w:lang w:val="zh-CN" w:eastAsia="zh-CN" w:bidi="zh-CN"/>
      </w:rPr>
    </w:lvl>
    <w:lvl w:ilvl="6" w:tentative="1">
      <w:start w:val="0"/>
      <w:numFmt w:val="bullet"/>
      <w:lvlText w:val="•"/>
      <w:lvlJc w:val="left"/>
      <w:pPr>
        <w:ind w:left="1915" w:hanging="181"/>
      </w:pPr>
      <w:rPr>
        <w:rFonts w:hint="default"/>
        <w:lang w:val="zh-CN" w:eastAsia="zh-CN" w:bidi="zh-CN"/>
      </w:rPr>
    </w:lvl>
    <w:lvl w:ilvl="7" w:tentative="1">
      <w:start w:val="0"/>
      <w:numFmt w:val="bullet"/>
      <w:lvlText w:val="•"/>
      <w:lvlJc w:val="left"/>
      <w:pPr>
        <w:ind w:left="2217" w:hanging="181"/>
      </w:pPr>
      <w:rPr>
        <w:rFonts w:hint="default"/>
        <w:lang w:val="zh-CN" w:eastAsia="zh-CN" w:bidi="zh-CN"/>
      </w:rPr>
    </w:lvl>
    <w:lvl w:ilvl="8" w:tentative="1">
      <w:start w:val="0"/>
      <w:numFmt w:val="bullet"/>
      <w:lvlText w:val="•"/>
      <w:lvlJc w:val="left"/>
      <w:pPr>
        <w:ind w:left="2520" w:hanging="181"/>
      </w:pPr>
      <w:rPr>
        <w:rFonts w:hint="default"/>
        <w:lang w:val="zh-CN" w:eastAsia="zh-CN" w:bidi="zh-CN"/>
      </w:rPr>
    </w:lvl>
  </w:abstractNum>
  <w:abstractNum w:abstractNumId="13">
    <w:nsid w:val="0000000D"/>
    <w:multiLevelType w:val="multilevel"/>
    <w:tmpl w:val="0000000D"/>
    <w:lvl w:ilvl="0" w:tentative="1">
      <w:start w:val="0"/>
      <w:numFmt w:val="bullet"/>
      <w:lvlText w:val="■"/>
      <w:lvlJc w:val="left"/>
      <w:pPr>
        <w:ind w:left="287"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378" w:hanging="181"/>
      </w:pPr>
      <w:rPr>
        <w:rFonts w:hint="default"/>
        <w:lang w:val="zh-CN" w:eastAsia="zh-CN" w:bidi="zh-CN"/>
      </w:rPr>
    </w:lvl>
    <w:lvl w:ilvl="2" w:tentative="1">
      <w:start w:val="0"/>
      <w:numFmt w:val="bullet"/>
      <w:lvlText w:val="•"/>
      <w:lvlJc w:val="left"/>
      <w:pPr>
        <w:ind w:left="477" w:hanging="181"/>
      </w:pPr>
      <w:rPr>
        <w:rFonts w:hint="default"/>
        <w:lang w:val="zh-CN" w:eastAsia="zh-CN" w:bidi="zh-CN"/>
      </w:rPr>
    </w:lvl>
    <w:lvl w:ilvl="3" w:tentative="1">
      <w:start w:val="0"/>
      <w:numFmt w:val="bullet"/>
      <w:lvlText w:val="•"/>
      <w:lvlJc w:val="left"/>
      <w:pPr>
        <w:ind w:left="575" w:hanging="181"/>
      </w:pPr>
      <w:rPr>
        <w:rFonts w:hint="default"/>
        <w:lang w:val="zh-CN" w:eastAsia="zh-CN" w:bidi="zh-CN"/>
      </w:rPr>
    </w:lvl>
    <w:lvl w:ilvl="4" w:tentative="1">
      <w:start w:val="0"/>
      <w:numFmt w:val="bullet"/>
      <w:lvlText w:val="•"/>
      <w:lvlJc w:val="left"/>
      <w:pPr>
        <w:ind w:left="674" w:hanging="181"/>
      </w:pPr>
      <w:rPr>
        <w:rFonts w:hint="default"/>
        <w:lang w:val="zh-CN" w:eastAsia="zh-CN" w:bidi="zh-CN"/>
      </w:rPr>
    </w:lvl>
    <w:lvl w:ilvl="5" w:tentative="1">
      <w:start w:val="0"/>
      <w:numFmt w:val="bullet"/>
      <w:lvlText w:val="•"/>
      <w:lvlJc w:val="left"/>
      <w:pPr>
        <w:ind w:left="772" w:hanging="181"/>
      </w:pPr>
      <w:rPr>
        <w:rFonts w:hint="default"/>
        <w:lang w:val="zh-CN" w:eastAsia="zh-CN" w:bidi="zh-CN"/>
      </w:rPr>
    </w:lvl>
    <w:lvl w:ilvl="6" w:tentative="1">
      <w:start w:val="0"/>
      <w:numFmt w:val="bullet"/>
      <w:lvlText w:val="•"/>
      <w:lvlJc w:val="left"/>
      <w:pPr>
        <w:ind w:left="871" w:hanging="181"/>
      </w:pPr>
      <w:rPr>
        <w:rFonts w:hint="default"/>
        <w:lang w:val="zh-CN" w:eastAsia="zh-CN" w:bidi="zh-CN"/>
      </w:rPr>
    </w:lvl>
    <w:lvl w:ilvl="7" w:tentative="1">
      <w:start w:val="0"/>
      <w:numFmt w:val="bullet"/>
      <w:lvlText w:val="•"/>
      <w:lvlJc w:val="left"/>
      <w:pPr>
        <w:ind w:left="969" w:hanging="181"/>
      </w:pPr>
      <w:rPr>
        <w:rFonts w:hint="default"/>
        <w:lang w:val="zh-CN" w:eastAsia="zh-CN" w:bidi="zh-CN"/>
      </w:rPr>
    </w:lvl>
    <w:lvl w:ilvl="8" w:tentative="1">
      <w:start w:val="0"/>
      <w:numFmt w:val="bullet"/>
      <w:lvlText w:val="•"/>
      <w:lvlJc w:val="left"/>
      <w:pPr>
        <w:ind w:left="1068" w:hanging="181"/>
      </w:pPr>
      <w:rPr>
        <w:rFonts w:hint="default"/>
        <w:lang w:val="zh-CN" w:eastAsia="zh-CN" w:bidi="zh-CN"/>
      </w:rPr>
    </w:lvl>
  </w:abstractNum>
  <w:abstractNum w:abstractNumId="14">
    <w:nsid w:val="0000000E"/>
    <w:multiLevelType w:val="multilevel"/>
    <w:tmpl w:val="0000000E"/>
    <w:lvl w:ilvl="0" w:tentative="1">
      <w:start w:val="0"/>
      <w:numFmt w:val="bullet"/>
      <w:lvlText w:val="■"/>
      <w:lvlJc w:val="left"/>
      <w:pPr>
        <w:ind w:left="287"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378" w:hanging="181"/>
      </w:pPr>
      <w:rPr>
        <w:rFonts w:hint="default"/>
        <w:lang w:val="zh-CN" w:eastAsia="zh-CN" w:bidi="zh-CN"/>
      </w:rPr>
    </w:lvl>
    <w:lvl w:ilvl="2" w:tentative="1">
      <w:start w:val="0"/>
      <w:numFmt w:val="bullet"/>
      <w:lvlText w:val="•"/>
      <w:lvlJc w:val="left"/>
      <w:pPr>
        <w:ind w:left="477" w:hanging="181"/>
      </w:pPr>
      <w:rPr>
        <w:rFonts w:hint="default"/>
        <w:lang w:val="zh-CN" w:eastAsia="zh-CN" w:bidi="zh-CN"/>
      </w:rPr>
    </w:lvl>
    <w:lvl w:ilvl="3" w:tentative="1">
      <w:start w:val="0"/>
      <w:numFmt w:val="bullet"/>
      <w:lvlText w:val="•"/>
      <w:lvlJc w:val="left"/>
      <w:pPr>
        <w:ind w:left="575" w:hanging="181"/>
      </w:pPr>
      <w:rPr>
        <w:rFonts w:hint="default"/>
        <w:lang w:val="zh-CN" w:eastAsia="zh-CN" w:bidi="zh-CN"/>
      </w:rPr>
    </w:lvl>
    <w:lvl w:ilvl="4" w:tentative="1">
      <w:start w:val="0"/>
      <w:numFmt w:val="bullet"/>
      <w:lvlText w:val="•"/>
      <w:lvlJc w:val="left"/>
      <w:pPr>
        <w:ind w:left="674" w:hanging="181"/>
      </w:pPr>
      <w:rPr>
        <w:rFonts w:hint="default"/>
        <w:lang w:val="zh-CN" w:eastAsia="zh-CN" w:bidi="zh-CN"/>
      </w:rPr>
    </w:lvl>
    <w:lvl w:ilvl="5" w:tentative="1">
      <w:start w:val="0"/>
      <w:numFmt w:val="bullet"/>
      <w:lvlText w:val="•"/>
      <w:lvlJc w:val="left"/>
      <w:pPr>
        <w:ind w:left="772" w:hanging="181"/>
      </w:pPr>
      <w:rPr>
        <w:rFonts w:hint="default"/>
        <w:lang w:val="zh-CN" w:eastAsia="zh-CN" w:bidi="zh-CN"/>
      </w:rPr>
    </w:lvl>
    <w:lvl w:ilvl="6" w:tentative="1">
      <w:start w:val="0"/>
      <w:numFmt w:val="bullet"/>
      <w:lvlText w:val="•"/>
      <w:lvlJc w:val="left"/>
      <w:pPr>
        <w:ind w:left="871" w:hanging="181"/>
      </w:pPr>
      <w:rPr>
        <w:rFonts w:hint="default"/>
        <w:lang w:val="zh-CN" w:eastAsia="zh-CN" w:bidi="zh-CN"/>
      </w:rPr>
    </w:lvl>
    <w:lvl w:ilvl="7" w:tentative="1">
      <w:start w:val="0"/>
      <w:numFmt w:val="bullet"/>
      <w:lvlText w:val="•"/>
      <w:lvlJc w:val="left"/>
      <w:pPr>
        <w:ind w:left="969" w:hanging="181"/>
      </w:pPr>
      <w:rPr>
        <w:rFonts w:hint="default"/>
        <w:lang w:val="zh-CN" w:eastAsia="zh-CN" w:bidi="zh-CN"/>
      </w:rPr>
    </w:lvl>
    <w:lvl w:ilvl="8" w:tentative="1">
      <w:start w:val="0"/>
      <w:numFmt w:val="bullet"/>
      <w:lvlText w:val="•"/>
      <w:lvlJc w:val="left"/>
      <w:pPr>
        <w:ind w:left="1068" w:hanging="181"/>
      </w:pPr>
      <w:rPr>
        <w:rFonts w:hint="default"/>
        <w:lang w:val="zh-CN" w:eastAsia="zh-CN" w:bidi="zh-CN"/>
      </w:rPr>
    </w:lvl>
  </w:abstractNum>
  <w:abstractNum w:abstractNumId="15">
    <w:nsid w:val="0000000F"/>
    <w:multiLevelType w:val="multilevel"/>
    <w:tmpl w:val="0000000F"/>
    <w:lvl w:ilvl="0" w:tentative="1">
      <w:start w:val="0"/>
      <w:numFmt w:val="bullet"/>
      <w:lvlText w:val="■"/>
      <w:lvlJc w:val="left"/>
      <w:pPr>
        <w:ind w:left="287"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378" w:hanging="181"/>
      </w:pPr>
      <w:rPr>
        <w:rFonts w:hint="default"/>
        <w:lang w:val="zh-CN" w:eastAsia="zh-CN" w:bidi="zh-CN"/>
      </w:rPr>
    </w:lvl>
    <w:lvl w:ilvl="2" w:tentative="1">
      <w:start w:val="0"/>
      <w:numFmt w:val="bullet"/>
      <w:lvlText w:val="•"/>
      <w:lvlJc w:val="left"/>
      <w:pPr>
        <w:ind w:left="477" w:hanging="181"/>
      </w:pPr>
      <w:rPr>
        <w:rFonts w:hint="default"/>
        <w:lang w:val="zh-CN" w:eastAsia="zh-CN" w:bidi="zh-CN"/>
      </w:rPr>
    </w:lvl>
    <w:lvl w:ilvl="3" w:tentative="1">
      <w:start w:val="0"/>
      <w:numFmt w:val="bullet"/>
      <w:lvlText w:val="•"/>
      <w:lvlJc w:val="left"/>
      <w:pPr>
        <w:ind w:left="575" w:hanging="181"/>
      </w:pPr>
      <w:rPr>
        <w:rFonts w:hint="default"/>
        <w:lang w:val="zh-CN" w:eastAsia="zh-CN" w:bidi="zh-CN"/>
      </w:rPr>
    </w:lvl>
    <w:lvl w:ilvl="4" w:tentative="1">
      <w:start w:val="0"/>
      <w:numFmt w:val="bullet"/>
      <w:lvlText w:val="•"/>
      <w:lvlJc w:val="left"/>
      <w:pPr>
        <w:ind w:left="674" w:hanging="181"/>
      </w:pPr>
      <w:rPr>
        <w:rFonts w:hint="default"/>
        <w:lang w:val="zh-CN" w:eastAsia="zh-CN" w:bidi="zh-CN"/>
      </w:rPr>
    </w:lvl>
    <w:lvl w:ilvl="5" w:tentative="1">
      <w:start w:val="0"/>
      <w:numFmt w:val="bullet"/>
      <w:lvlText w:val="•"/>
      <w:lvlJc w:val="left"/>
      <w:pPr>
        <w:ind w:left="772" w:hanging="181"/>
      </w:pPr>
      <w:rPr>
        <w:rFonts w:hint="default"/>
        <w:lang w:val="zh-CN" w:eastAsia="zh-CN" w:bidi="zh-CN"/>
      </w:rPr>
    </w:lvl>
    <w:lvl w:ilvl="6" w:tentative="1">
      <w:start w:val="0"/>
      <w:numFmt w:val="bullet"/>
      <w:lvlText w:val="•"/>
      <w:lvlJc w:val="left"/>
      <w:pPr>
        <w:ind w:left="871" w:hanging="181"/>
      </w:pPr>
      <w:rPr>
        <w:rFonts w:hint="default"/>
        <w:lang w:val="zh-CN" w:eastAsia="zh-CN" w:bidi="zh-CN"/>
      </w:rPr>
    </w:lvl>
    <w:lvl w:ilvl="7" w:tentative="1">
      <w:start w:val="0"/>
      <w:numFmt w:val="bullet"/>
      <w:lvlText w:val="•"/>
      <w:lvlJc w:val="left"/>
      <w:pPr>
        <w:ind w:left="969" w:hanging="181"/>
      </w:pPr>
      <w:rPr>
        <w:rFonts w:hint="default"/>
        <w:lang w:val="zh-CN" w:eastAsia="zh-CN" w:bidi="zh-CN"/>
      </w:rPr>
    </w:lvl>
    <w:lvl w:ilvl="8" w:tentative="1">
      <w:start w:val="0"/>
      <w:numFmt w:val="bullet"/>
      <w:lvlText w:val="•"/>
      <w:lvlJc w:val="left"/>
      <w:pPr>
        <w:ind w:left="1068" w:hanging="181"/>
      </w:pPr>
      <w:rPr>
        <w:rFonts w:hint="default"/>
        <w:lang w:val="zh-CN" w:eastAsia="zh-CN" w:bidi="zh-CN"/>
      </w:rPr>
    </w:lvl>
  </w:abstractNum>
  <w:abstractNum w:abstractNumId="16">
    <w:nsid w:val="00000010"/>
    <w:multiLevelType w:val="multilevel"/>
    <w:tmpl w:val="00000010"/>
    <w:lvl w:ilvl="0" w:tentative="1">
      <w:start w:val="0"/>
      <w:numFmt w:val="bullet"/>
      <w:lvlText w:val="·"/>
      <w:lvlJc w:val="left"/>
      <w:pPr>
        <w:ind w:left="289"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564" w:hanging="181"/>
      </w:pPr>
      <w:rPr>
        <w:rFonts w:hint="default"/>
        <w:lang w:val="zh-CN" w:eastAsia="zh-CN" w:bidi="zh-CN"/>
      </w:rPr>
    </w:lvl>
    <w:lvl w:ilvl="2" w:tentative="1">
      <w:start w:val="0"/>
      <w:numFmt w:val="bullet"/>
      <w:lvlText w:val="•"/>
      <w:lvlJc w:val="left"/>
      <w:pPr>
        <w:ind w:left="849" w:hanging="181"/>
      </w:pPr>
      <w:rPr>
        <w:rFonts w:hint="default"/>
        <w:lang w:val="zh-CN" w:eastAsia="zh-CN" w:bidi="zh-CN"/>
      </w:rPr>
    </w:lvl>
    <w:lvl w:ilvl="3" w:tentative="1">
      <w:start w:val="0"/>
      <w:numFmt w:val="bullet"/>
      <w:lvlText w:val="•"/>
      <w:lvlJc w:val="left"/>
      <w:pPr>
        <w:ind w:left="1133" w:hanging="181"/>
      </w:pPr>
      <w:rPr>
        <w:rFonts w:hint="default"/>
        <w:lang w:val="zh-CN" w:eastAsia="zh-CN" w:bidi="zh-CN"/>
      </w:rPr>
    </w:lvl>
    <w:lvl w:ilvl="4" w:tentative="1">
      <w:start w:val="0"/>
      <w:numFmt w:val="bullet"/>
      <w:lvlText w:val="•"/>
      <w:lvlJc w:val="left"/>
      <w:pPr>
        <w:ind w:left="1418" w:hanging="181"/>
      </w:pPr>
      <w:rPr>
        <w:rFonts w:hint="default"/>
        <w:lang w:val="zh-CN" w:eastAsia="zh-CN" w:bidi="zh-CN"/>
      </w:rPr>
    </w:lvl>
    <w:lvl w:ilvl="5" w:tentative="1">
      <w:start w:val="0"/>
      <w:numFmt w:val="bullet"/>
      <w:lvlText w:val="•"/>
      <w:lvlJc w:val="left"/>
      <w:pPr>
        <w:ind w:left="1702" w:hanging="181"/>
      </w:pPr>
      <w:rPr>
        <w:rFonts w:hint="default"/>
        <w:lang w:val="zh-CN" w:eastAsia="zh-CN" w:bidi="zh-CN"/>
      </w:rPr>
    </w:lvl>
    <w:lvl w:ilvl="6" w:tentative="1">
      <w:start w:val="0"/>
      <w:numFmt w:val="bullet"/>
      <w:lvlText w:val="•"/>
      <w:lvlJc w:val="left"/>
      <w:pPr>
        <w:ind w:left="1987" w:hanging="181"/>
      </w:pPr>
      <w:rPr>
        <w:rFonts w:hint="default"/>
        <w:lang w:val="zh-CN" w:eastAsia="zh-CN" w:bidi="zh-CN"/>
      </w:rPr>
    </w:lvl>
    <w:lvl w:ilvl="7" w:tentative="1">
      <w:start w:val="0"/>
      <w:numFmt w:val="bullet"/>
      <w:lvlText w:val="•"/>
      <w:lvlJc w:val="left"/>
      <w:pPr>
        <w:ind w:left="2271" w:hanging="181"/>
      </w:pPr>
      <w:rPr>
        <w:rFonts w:hint="default"/>
        <w:lang w:val="zh-CN" w:eastAsia="zh-CN" w:bidi="zh-CN"/>
      </w:rPr>
    </w:lvl>
    <w:lvl w:ilvl="8" w:tentative="1">
      <w:start w:val="0"/>
      <w:numFmt w:val="bullet"/>
      <w:lvlText w:val="•"/>
      <w:lvlJc w:val="left"/>
      <w:pPr>
        <w:ind w:left="2556" w:hanging="181"/>
      </w:pPr>
      <w:rPr>
        <w:rFonts w:hint="default"/>
        <w:lang w:val="zh-CN" w:eastAsia="zh-CN" w:bidi="zh-CN"/>
      </w:rPr>
    </w:lvl>
  </w:abstractNum>
  <w:abstractNum w:abstractNumId="17">
    <w:nsid w:val="00000011"/>
    <w:multiLevelType w:val="multilevel"/>
    <w:tmpl w:val="00000011"/>
    <w:lvl w:ilvl="0" w:tentative="1">
      <w:start w:val="0"/>
      <w:numFmt w:val="bullet"/>
      <w:lvlText w:val="■"/>
      <w:lvlJc w:val="left"/>
      <w:pPr>
        <w:ind w:left="288"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435" w:hanging="181"/>
      </w:pPr>
      <w:rPr>
        <w:rFonts w:hint="default"/>
        <w:lang w:val="zh-CN" w:eastAsia="zh-CN" w:bidi="zh-CN"/>
      </w:rPr>
    </w:lvl>
    <w:lvl w:ilvl="2" w:tentative="1">
      <w:start w:val="0"/>
      <w:numFmt w:val="bullet"/>
      <w:lvlText w:val="•"/>
      <w:lvlJc w:val="left"/>
      <w:pPr>
        <w:ind w:left="590" w:hanging="181"/>
      </w:pPr>
      <w:rPr>
        <w:rFonts w:hint="default"/>
        <w:lang w:val="zh-CN" w:eastAsia="zh-CN" w:bidi="zh-CN"/>
      </w:rPr>
    </w:lvl>
    <w:lvl w:ilvl="3" w:tentative="1">
      <w:start w:val="0"/>
      <w:numFmt w:val="bullet"/>
      <w:lvlText w:val="•"/>
      <w:lvlJc w:val="left"/>
      <w:pPr>
        <w:ind w:left="745" w:hanging="181"/>
      </w:pPr>
      <w:rPr>
        <w:rFonts w:hint="default"/>
        <w:lang w:val="zh-CN" w:eastAsia="zh-CN" w:bidi="zh-CN"/>
      </w:rPr>
    </w:lvl>
    <w:lvl w:ilvl="4" w:tentative="1">
      <w:start w:val="0"/>
      <w:numFmt w:val="bullet"/>
      <w:lvlText w:val="•"/>
      <w:lvlJc w:val="left"/>
      <w:pPr>
        <w:ind w:left="901" w:hanging="181"/>
      </w:pPr>
      <w:rPr>
        <w:rFonts w:hint="default"/>
        <w:lang w:val="zh-CN" w:eastAsia="zh-CN" w:bidi="zh-CN"/>
      </w:rPr>
    </w:lvl>
    <w:lvl w:ilvl="5" w:tentative="1">
      <w:start w:val="0"/>
      <w:numFmt w:val="bullet"/>
      <w:lvlText w:val="•"/>
      <w:lvlJc w:val="left"/>
      <w:pPr>
        <w:ind w:left="1056" w:hanging="181"/>
      </w:pPr>
      <w:rPr>
        <w:rFonts w:hint="default"/>
        <w:lang w:val="zh-CN" w:eastAsia="zh-CN" w:bidi="zh-CN"/>
      </w:rPr>
    </w:lvl>
    <w:lvl w:ilvl="6" w:tentative="1">
      <w:start w:val="0"/>
      <w:numFmt w:val="bullet"/>
      <w:lvlText w:val="•"/>
      <w:lvlJc w:val="left"/>
      <w:pPr>
        <w:ind w:left="1211" w:hanging="181"/>
      </w:pPr>
      <w:rPr>
        <w:rFonts w:hint="default"/>
        <w:lang w:val="zh-CN" w:eastAsia="zh-CN" w:bidi="zh-CN"/>
      </w:rPr>
    </w:lvl>
    <w:lvl w:ilvl="7" w:tentative="1">
      <w:start w:val="0"/>
      <w:numFmt w:val="bullet"/>
      <w:lvlText w:val="•"/>
      <w:lvlJc w:val="left"/>
      <w:pPr>
        <w:ind w:left="1367" w:hanging="181"/>
      </w:pPr>
      <w:rPr>
        <w:rFonts w:hint="default"/>
        <w:lang w:val="zh-CN" w:eastAsia="zh-CN" w:bidi="zh-CN"/>
      </w:rPr>
    </w:lvl>
    <w:lvl w:ilvl="8" w:tentative="1">
      <w:start w:val="0"/>
      <w:numFmt w:val="bullet"/>
      <w:lvlText w:val="•"/>
      <w:lvlJc w:val="left"/>
      <w:pPr>
        <w:ind w:left="1522" w:hanging="181"/>
      </w:pPr>
      <w:rPr>
        <w:rFonts w:hint="default"/>
        <w:lang w:val="zh-CN" w:eastAsia="zh-CN" w:bidi="zh-CN"/>
      </w:rPr>
    </w:lvl>
  </w:abstractNum>
  <w:abstractNum w:abstractNumId="18">
    <w:nsid w:val="00000012"/>
    <w:multiLevelType w:val="multilevel"/>
    <w:tmpl w:val="00000012"/>
    <w:lvl w:ilvl="0" w:tentative="1">
      <w:start w:val="0"/>
      <w:numFmt w:val="bullet"/>
      <w:lvlText w:val="■"/>
      <w:lvlJc w:val="left"/>
      <w:pPr>
        <w:ind w:left="287"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378" w:hanging="181"/>
      </w:pPr>
      <w:rPr>
        <w:rFonts w:hint="default"/>
        <w:lang w:val="zh-CN" w:eastAsia="zh-CN" w:bidi="zh-CN"/>
      </w:rPr>
    </w:lvl>
    <w:lvl w:ilvl="2" w:tentative="1">
      <w:start w:val="0"/>
      <w:numFmt w:val="bullet"/>
      <w:lvlText w:val="•"/>
      <w:lvlJc w:val="left"/>
      <w:pPr>
        <w:ind w:left="477" w:hanging="181"/>
      </w:pPr>
      <w:rPr>
        <w:rFonts w:hint="default"/>
        <w:lang w:val="zh-CN" w:eastAsia="zh-CN" w:bidi="zh-CN"/>
      </w:rPr>
    </w:lvl>
    <w:lvl w:ilvl="3" w:tentative="1">
      <w:start w:val="0"/>
      <w:numFmt w:val="bullet"/>
      <w:lvlText w:val="•"/>
      <w:lvlJc w:val="left"/>
      <w:pPr>
        <w:ind w:left="575" w:hanging="181"/>
      </w:pPr>
      <w:rPr>
        <w:rFonts w:hint="default"/>
        <w:lang w:val="zh-CN" w:eastAsia="zh-CN" w:bidi="zh-CN"/>
      </w:rPr>
    </w:lvl>
    <w:lvl w:ilvl="4" w:tentative="1">
      <w:start w:val="0"/>
      <w:numFmt w:val="bullet"/>
      <w:lvlText w:val="•"/>
      <w:lvlJc w:val="left"/>
      <w:pPr>
        <w:ind w:left="674" w:hanging="181"/>
      </w:pPr>
      <w:rPr>
        <w:rFonts w:hint="default"/>
        <w:lang w:val="zh-CN" w:eastAsia="zh-CN" w:bidi="zh-CN"/>
      </w:rPr>
    </w:lvl>
    <w:lvl w:ilvl="5" w:tentative="1">
      <w:start w:val="0"/>
      <w:numFmt w:val="bullet"/>
      <w:lvlText w:val="•"/>
      <w:lvlJc w:val="left"/>
      <w:pPr>
        <w:ind w:left="772" w:hanging="181"/>
      </w:pPr>
      <w:rPr>
        <w:rFonts w:hint="default"/>
        <w:lang w:val="zh-CN" w:eastAsia="zh-CN" w:bidi="zh-CN"/>
      </w:rPr>
    </w:lvl>
    <w:lvl w:ilvl="6" w:tentative="1">
      <w:start w:val="0"/>
      <w:numFmt w:val="bullet"/>
      <w:lvlText w:val="•"/>
      <w:lvlJc w:val="left"/>
      <w:pPr>
        <w:ind w:left="871" w:hanging="181"/>
      </w:pPr>
      <w:rPr>
        <w:rFonts w:hint="default"/>
        <w:lang w:val="zh-CN" w:eastAsia="zh-CN" w:bidi="zh-CN"/>
      </w:rPr>
    </w:lvl>
    <w:lvl w:ilvl="7" w:tentative="1">
      <w:start w:val="0"/>
      <w:numFmt w:val="bullet"/>
      <w:lvlText w:val="•"/>
      <w:lvlJc w:val="left"/>
      <w:pPr>
        <w:ind w:left="969" w:hanging="181"/>
      </w:pPr>
      <w:rPr>
        <w:rFonts w:hint="default"/>
        <w:lang w:val="zh-CN" w:eastAsia="zh-CN" w:bidi="zh-CN"/>
      </w:rPr>
    </w:lvl>
    <w:lvl w:ilvl="8" w:tentative="1">
      <w:start w:val="0"/>
      <w:numFmt w:val="bullet"/>
      <w:lvlText w:val="•"/>
      <w:lvlJc w:val="left"/>
      <w:pPr>
        <w:ind w:left="1068" w:hanging="181"/>
      </w:pPr>
      <w:rPr>
        <w:rFonts w:hint="default"/>
        <w:lang w:val="zh-CN" w:eastAsia="zh-CN" w:bidi="zh-CN"/>
      </w:rPr>
    </w:lvl>
  </w:abstractNum>
  <w:abstractNum w:abstractNumId="19">
    <w:nsid w:val="00000013"/>
    <w:multiLevelType w:val="multilevel"/>
    <w:tmpl w:val="00000013"/>
    <w:lvl w:ilvl="0" w:tentative="1">
      <w:start w:val="0"/>
      <w:numFmt w:val="bullet"/>
      <w:lvlText w:val="·"/>
      <w:lvlJc w:val="left"/>
      <w:pPr>
        <w:ind w:left="108"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402" w:hanging="181"/>
      </w:pPr>
      <w:rPr>
        <w:rFonts w:hint="default"/>
        <w:lang w:val="zh-CN" w:eastAsia="zh-CN" w:bidi="zh-CN"/>
      </w:rPr>
    </w:lvl>
    <w:lvl w:ilvl="2" w:tentative="1">
      <w:start w:val="0"/>
      <w:numFmt w:val="bullet"/>
      <w:lvlText w:val="•"/>
      <w:lvlJc w:val="left"/>
      <w:pPr>
        <w:ind w:left="705" w:hanging="181"/>
      </w:pPr>
      <w:rPr>
        <w:rFonts w:hint="default"/>
        <w:lang w:val="zh-CN" w:eastAsia="zh-CN" w:bidi="zh-CN"/>
      </w:rPr>
    </w:lvl>
    <w:lvl w:ilvl="3" w:tentative="1">
      <w:start w:val="0"/>
      <w:numFmt w:val="bullet"/>
      <w:lvlText w:val="•"/>
      <w:lvlJc w:val="left"/>
      <w:pPr>
        <w:ind w:left="1007" w:hanging="181"/>
      </w:pPr>
      <w:rPr>
        <w:rFonts w:hint="default"/>
        <w:lang w:val="zh-CN" w:eastAsia="zh-CN" w:bidi="zh-CN"/>
      </w:rPr>
    </w:lvl>
    <w:lvl w:ilvl="4" w:tentative="1">
      <w:start w:val="0"/>
      <w:numFmt w:val="bullet"/>
      <w:lvlText w:val="•"/>
      <w:lvlJc w:val="left"/>
      <w:pPr>
        <w:ind w:left="1310" w:hanging="181"/>
      </w:pPr>
      <w:rPr>
        <w:rFonts w:hint="default"/>
        <w:lang w:val="zh-CN" w:eastAsia="zh-CN" w:bidi="zh-CN"/>
      </w:rPr>
    </w:lvl>
    <w:lvl w:ilvl="5" w:tentative="1">
      <w:start w:val="0"/>
      <w:numFmt w:val="bullet"/>
      <w:lvlText w:val="•"/>
      <w:lvlJc w:val="left"/>
      <w:pPr>
        <w:ind w:left="1612" w:hanging="181"/>
      </w:pPr>
      <w:rPr>
        <w:rFonts w:hint="default"/>
        <w:lang w:val="zh-CN" w:eastAsia="zh-CN" w:bidi="zh-CN"/>
      </w:rPr>
    </w:lvl>
    <w:lvl w:ilvl="6" w:tentative="1">
      <w:start w:val="0"/>
      <w:numFmt w:val="bullet"/>
      <w:lvlText w:val="•"/>
      <w:lvlJc w:val="left"/>
      <w:pPr>
        <w:ind w:left="1915" w:hanging="181"/>
      </w:pPr>
      <w:rPr>
        <w:rFonts w:hint="default"/>
        <w:lang w:val="zh-CN" w:eastAsia="zh-CN" w:bidi="zh-CN"/>
      </w:rPr>
    </w:lvl>
    <w:lvl w:ilvl="7" w:tentative="1">
      <w:start w:val="0"/>
      <w:numFmt w:val="bullet"/>
      <w:lvlText w:val="•"/>
      <w:lvlJc w:val="left"/>
      <w:pPr>
        <w:ind w:left="2217" w:hanging="181"/>
      </w:pPr>
      <w:rPr>
        <w:rFonts w:hint="default"/>
        <w:lang w:val="zh-CN" w:eastAsia="zh-CN" w:bidi="zh-CN"/>
      </w:rPr>
    </w:lvl>
    <w:lvl w:ilvl="8" w:tentative="1">
      <w:start w:val="0"/>
      <w:numFmt w:val="bullet"/>
      <w:lvlText w:val="•"/>
      <w:lvlJc w:val="left"/>
      <w:pPr>
        <w:ind w:left="2520" w:hanging="181"/>
      </w:pPr>
      <w:rPr>
        <w:rFonts w:hint="default"/>
        <w:lang w:val="zh-CN" w:eastAsia="zh-CN" w:bidi="zh-CN"/>
      </w:rPr>
    </w:lvl>
  </w:abstractNum>
  <w:abstractNum w:abstractNumId="20">
    <w:nsid w:val="00000014"/>
    <w:multiLevelType w:val="multilevel"/>
    <w:tmpl w:val="00000014"/>
    <w:lvl w:ilvl="0" w:tentative="1">
      <w:start w:val="0"/>
      <w:numFmt w:val="bullet"/>
      <w:lvlText w:val="■"/>
      <w:lvlJc w:val="left"/>
      <w:pPr>
        <w:ind w:left="287"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378" w:hanging="181"/>
      </w:pPr>
      <w:rPr>
        <w:rFonts w:hint="default"/>
        <w:lang w:val="zh-CN" w:eastAsia="zh-CN" w:bidi="zh-CN"/>
      </w:rPr>
    </w:lvl>
    <w:lvl w:ilvl="2" w:tentative="1">
      <w:start w:val="0"/>
      <w:numFmt w:val="bullet"/>
      <w:lvlText w:val="•"/>
      <w:lvlJc w:val="left"/>
      <w:pPr>
        <w:ind w:left="477" w:hanging="181"/>
      </w:pPr>
      <w:rPr>
        <w:rFonts w:hint="default"/>
        <w:lang w:val="zh-CN" w:eastAsia="zh-CN" w:bidi="zh-CN"/>
      </w:rPr>
    </w:lvl>
    <w:lvl w:ilvl="3" w:tentative="1">
      <w:start w:val="0"/>
      <w:numFmt w:val="bullet"/>
      <w:lvlText w:val="•"/>
      <w:lvlJc w:val="left"/>
      <w:pPr>
        <w:ind w:left="575" w:hanging="181"/>
      </w:pPr>
      <w:rPr>
        <w:rFonts w:hint="default"/>
        <w:lang w:val="zh-CN" w:eastAsia="zh-CN" w:bidi="zh-CN"/>
      </w:rPr>
    </w:lvl>
    <w:lvl w:ilvl="4" w:tentative="1">
      <w:start w:val="0"/>
      <w:numFmt w:val="bullet"/>
      <w:lvlText w:val="•"/>
      <w:lvlJc w:val="left"/>
      <w:pPr>
        <w:ind w:left="674" w:hanging="181"/>
      </w:pPr>
      <w:rPr>
        <w:rFonts w:hint="default"/>
        <w:lang w:val="zh-CN" w:eastAsia="zh-CN" w:bidi="zh-CN"/>
      </w:rPr>
    </w:lvl>
    <w:lvl w:ilvl="5" w:tentative="1">
      <w:start w:val="0"/>
      <w:numFmt w:val="bullet"/>
      <w:lvlText w:val="•"/>
      <w:lvlJc w:val="left"/>
      <w:pPr>
        <w:ind w:left="772" w:hanging="181"/>
      </w:pPr>
      <w:rPr>
        <w:rFonts w:hint="default"/>
        <w:lang w:val="zh-CN" w:eastAsia="zh-CN" w:bidi="zh-CN"/>
      </w:rPr>
    </w:lvl>
    <w:lvl w:ilvl="6" w:tentative="1">
      <w:start w:val="0"/>
      <w:numFmt w:val="bullet"/>
      <w:lvlText w:val="•"/>
      <w:lvlJc w:val="left"/>
      <w:pPr>
        <w:ind w:left="871" w:hanging="181"/>
      </w:pPr>
      <w:rPr>
        <w:rFonts w:hint="default"/>
        <w:lang w:val="zh-CN" w:eastAsia="zh-CN" w:bidi="zh-CN"/>
      </w:rPr>
    </w:lvl>
    <w:lvl w:ilvl="7" w:tentative="1">
      <w:start w:val="0"/>
      <w:numFmt w:val="bullet"/>
      <w:lvlText w:val="•"/>
      <w:lvlJc w:val="left"/>
      <w:pPr>
        <w:ind w:left="969" w:hanging="181"/>
      </w:pPr>
      <w:rPr>
        <w:rFonts w:hint="default"/>
        <w:lang w:val="zh-CN" w:eastAsia="zh-CN" w:bidi="zh-CN"/>
      </w:rPr>
    </w:lvl>
    <w:lvl w:ilvl="8" w:tentative="1">
      <w:start w:val="0"/>
      <w:numFmt w:val="bullet"/>
      <w:lvlText w:val="•"/>
      <w:lvlJc w:val="left"/>
      <w:pPr>
        <w:ind w:left="1068" w:hanging="181"/>
      </w:pPr>
      <w:rPr>
        <w:rFonts w:hint="default"/>
        <w:lang w:val="zh-CN" w:eastAsia="zh-CN" w:bidi="zh-CN"/>
      </w:rPr>
    </w:lvl>
  </w:abstractNum>
  <w:abstractNum w:abstractNumId="21">
    <w:nsid w:val="00000015"/>
    <w:multiLevelType w:val="multilevel"/>
    <w:tmpl w:val="00000015"/>
    <w:lvl w:ilvl="0" w:tentative="1">
      <w:start w:val="0"/>
      <w:numFmt w:val="bullet"/>
      <w:lvlText w:val="■"/>
      <w:lvlJc w:val="left"/>
      <w:pPr>
        <w:ind w:left="287"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378" w:hanging="181"/>
      </w:pPr>
      <w:rPr>
        <w:rFonts w:hint="default"/>
        <w:lang w:val="zh-CN" w:eastAsia="zh-CN" w:bidi="zh-CN"/>
      </w:rPr>
    </w:lvl>
    <w:lvl w:ilvl="2" w:tentative="1">
      <w:start w:val="0"/>
      <w:numFmt w:val="bullet"/>
      <w:lvlText w:val="•"/>
      <w:lvlJc w:val="left"/>
      <w:pPr>
        <w:ind w:left="477" w:hanging="181"/>
      </w:pPr>
      <w:rPr>
        <w:rFonts w:hint="default"/>
        <w:lang w:val="zh-CN" w:eastAsia="zh-CN" w:bidi="zh-CN"/>
      </w:rPr>
    </w:lvl>
    <w:lvl w:ilvl="3" w:tentative="1">
      <w:start w:val="0"/>
      <w:numFmt w:val="bullet"/>
      <w:lvlText w:val="•"/>
      <w:lvlJc w:val="left"/>
      <w:pPr>
        <w:ind w:left="575" w:hanging="181"/>
      </w:pPr>
      <w:rPr>
        <w:rFonts w:hint="default"/>
        <w:lang w:val="zh-CN" w:eastAsia="zh-CN" w:bidi="zh-CN"/>
      </w:rPr>
    </w:lvl>
    <w:lvl w:ilvl="4" w:tentative="1">
      <w:start w:val="0"/>
      <w:numFmt w:val="bullet"/>
      <w:lvlText w:val="•"/>
      <w:lvlJc w:val="left"/>
      <w:pPr>
        <w:ind w:left="674" w:hanging="181"/>
      </w:pPr>
      <w:rPr>
        <w:rFonts w:hint="default"/>
        <w:lang w:val="zh-CN" w:eastAsia="zh-CN" w:bidi="zh-CN"/>
      </w:rPr>
    </w:lvl>
    <w:lvl w:ilvl="5" w:tentative="1">
      <w:start w:val="0"/>
      <w:numFmt w:val="bullet"/>
      <w:lvlText w:val="•"/>
      <w:lvlJc w:val="left"/>
      <w:pPr>
        <w:ind w:left="772" w:hanging="181"/>
      </w:pPr>
      <w:rPr>
        <w:rFonts w:hint="default"/>
        <w:lang w:val="zh-CN" w:eastAsia="zh-CN" w:bidi="zh-CN"/>
      </w:rPr>
    </w:lvl>
    <w:lvl w:ilvl="6" w:tentative="1">
      <w:start w:val="0"/>
      <w:numFmt w:val="bullet"/>
      <w:lvlText w:val="•"/>
      <w:lvlJc w:val="left"/>
      <w:pPr>
        <w:ind w:left="871" w:hanging="181"/>
      </w:pPr>
      <w:rPr>
        <w:rFonts w:hint="default"/>
        <w:lang w:val="zh-CN" w:eastAsia="zh-CN" w:bidi="zh-CN"/>
      </w:rPr>
    </w:lvl>
    <w:lvl w:ilvl="7" w:tentative="1">
      <w:start w:val="0"/>
      <w:numFmt w:val="bullet"/>
      <w:lvlText w:val="•"/>
      <w:lvlJc w:val="left"/>
      <w:pPr>
        <w:ind w:left="969" w:hanging="181"/>
      </w:pPr>
      <w:rPr>
        <w:rFonts w:hint="default"/>
        <w:lang w:val="zh-CN" w:eastAsia="zh-CN" w:bidi="zh-CN"/>
      </w:rPr>
    </w:lvl>
    <w:lvl w:ilvl="8" w:tentative="1">
      <w:start w:val="0"/>
      <w:numFmt w:val="bullet"/>
      <w:lvlText w:val="•"/>
      <w:lvlJc w:val="left"/>
      <w:pPr>
        <w:ind w:left="1068" w:hanging="181"/>
      </w:pPr>
      <w:rPr>
        <w:rFonts w:hint="default"/>
        <w:lang w:val="zh-CN" w:eastAsia="zh-CN" w:bidi="zh-CN"/>
      </w:rPr>
    </w:lvl>
  </w:abstractNum>
  <w:abstractNum w:abstractNumId="22">
    <w:nsid w:val="00000016"/>
    <w:multiLevelType w:val="multilevel"/>
    <w:tmpl w:val="00000016"/>
    <w:lvl w:ilvl="0" w:tentative="1">
      <w:start w:val="0"/>
      <w:numFmt w:val="bullet"/>
      <w:lvlText w:val="·"/>
      <w:lvlJc w:val="left"/>
      <w:pPr>
        <w:ind w:left="108" w:hanging="181"/>
      </w:pPr>
      <w:rPr>
        <w:rFonts w:hint="default" w:ascii="仿宋" w:hAnsi="仿宋" w:eastAsia="仿宋" w:cs="仿宋"/>
        <w:spacing w:val="-17"/>
        <w:w w:val="100"/>
        <w:sz w:val="16"/>
        <w:szCs w:val="16"/>
        <w:lang w:val="zh-CN" w:eastAsia="zh-CN" w:bidi="zh-CN"/>
      </w:rPr>
    </w:lvl>
    <w:lvl w:ilvl="1" w:tentative="1">
      <w:start w:val="0"/>
      <w:numFmt w:val="bullet"/>
      <w:lvlText w:val="•"/>
      <w:lvlJc w:val="left"/>
      <w:pPr>
        <w:ind w:left="402" w:hanging="181"/>
      </w:pPr>
      <w:rPr>
        <w:rFonts w:hint="default"/>
        <w:lang w:val="zh-CN" w:eastAsia="zh-CN" w:bidi="zh-CN"/>
      </w:rPr>
    </w:lvl>
    <w:lvl w:ilvl="2" w:tentative="1">
      <w:start w:val="0"/>
      <w:numFmt w:val="bullet"/>
      <w:lvlText w:val="•"/>
      <w:lvlJc w:val="left"/>
      <w:pPr>
        <w:ind w:left="705" w:hanging="181"/>
      </w:pPr>
      <w:rPr>
        <w:rFonts w:hint="default"/>
        <w:lang w:val="zh-CN" w:eastAsia="zh-CN" w:bidi="zh-CN"/>
      </w:rPr>
    </w:lvl>
    <w:lvl w:ilvl="3" w:tentative="1">
      <w:start w:val="0"/>
      <w:numFmt w:val="bullet"/>
      <w:lvlText w:val="•"/>
      <w:lvlJc w:val="left"/>
      <w:pPr>
        <w:ind w:left="1007" w:hanging="181"/>
      </w:pPr>
      <w:rPr>
        <w:rFonts w:hint="default"/>
        <w:lang w:val="zh-CN" w:eastAsia="zh-CN" w:bidi="zh-CN"/>
      </w:rPr>
    </w:lvl>
    <w:lvl w:ilvl="4" w:tentative="1">
      <w:start w:val="0"/>
      <w:numFmt w:val="bullet"/>
      <w:lvlText w:val="•"/>
      <w:lvlJc w:val="left"/>
      <w:pPr>
        <w:ind w:left="1310" w:hanging="181"/>
      </w:pPr>
      <w:rPr>
        <w:rFonts w:hint="default"/>
        <w:lang w:val="zh-CN" w:eastAsia="zh-CN" w:bidi="zh-CN"/>
      </w:rPr>
    </w:lvl>
    <w:lvl w:ilvl="5" w:tentative="1">
      <w:start w:val="0"/>
      <w:numFmt w:val="bullet"/>
      <w:lvlText w:val="•"/>
      <w:lvlJc w:val="left"/>
      <w:pPr>
        <w:ind w:left="1612" w:hanging="181"/>
      </w:pPr>
      <w:rPr>
        <w:rFonts w:hint="default"/>
        <w:lang w:val="zh-CN" w:eastAsia="zh-CN" w:bidi="zh-CN"/>
      </w:rPr>
    </w:lvl>
    <w:lvl w:ilvl="6" w:tentative="1">
      <w:start w:val="0"/>
      <w:numFmt w:val="bullet"/>
      <w:lvlText w:val="•"/>
      <w:lvlJc w:val="left"/>
      <w:pPr>
        <w:ind w:left="1915" w:hanging="181"/>
      </w:pPr>
      <w:rPr>
        <w:rFonts w:hint="default"/>
        <w:lang w:val="zh-CN" w:eastAsia="zh-CN" w:bidi="zh-CN"/>
      </w:rPr>
    </w:lvl>
    <w:lvl w:ilvl="7" w:tentative="1">
      <w:start w:val="0"/>
      <w:numFmt w:val="bullet"/>
      <w:lvlText w:val="•"/>
      <w:lvlJc w:val="left"/>
      <w:pPr>
        <w:ind w:left="2217" w:hanging="181"/>
      </w:pPr>
      <w:rPr>
        <w:rFonts w:hint="default"/>
        <w:lang w:val="zh-CN" w:eastAsia="zh-CN" w:bidi="zh-CN"/>
      </w:rPr>
    </w:lvl>
    <w:lvl w:ilvl="8" w:tentative="1">
      <w:start w:val="0"/>
      <w:numFmt w:val="bullet"/>
      <w:lvlText w:val="•"/>
      <w:lvlJc w:val="left"/>
      <w:pPr>
        <w:ind w:left="2520" w:hanging="181"/>
      </w:pPr>
      <w:rPr>
        <w:rFonts w:hint="default"/>
        <w:lang w:val="zh-CN" w:eastAsia="zh-CN" w:bidi="zh-CN"/>
      </w:rPr>
    </w:lvl>
  </w:abstractNum>
  <w:abstractNum w:abstractNumId="23">
    <w:nsid w:val="00000017"/>
    <w:multiLevelType w:val="multilevel"/>
    <w:tmpl w:val="00000017"/>
    <w:lvl w:ilvl="0" w:tentative="1">
      <w:start w:val="0"/>
      <w:numFmt w:val="bullet"/>
      <w:lvlText w:val="■"/>
      <w:lvlJc w:val="left"/>
      <w:pPr>
        <w:ind w:left="287"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378" w:hanging="181"/>
      </w:pPr>
      <w:rPr>
        <w:rFonts w:hint="default"/>
        <w:lang w:val="zh-CN" w:eastAsia="zh-CN" w:bidi="zh-CN"/>
      </w:rPr>
    </w:lvl>
    <w:lvl w:ilvl="2" w:tentative="1">
      <w:start w:val="0"/>
      <w:numFmt w:val="bullet"/>
      <w:lvlText w:val="•"/>
      <w:lvlJc w:val="left"/>
      <w:pPr>
        <w:ind w:left="477" w:hanging="181"/>
      </w:pPr>
      <w:rPr>
        <w:rFonts w:hint="default"/>
        <w:lang w:val="zh-CN" w:eastAsia="zh-CN" w:bidi="zh-CN"/>
      </w:rPr>
    </w:lvl>
    <w:lvl w:ilvl="3" w:tentative="1">
      <w:start w:val="0"/>
      <w:numFmt w:val="bullet"/>
      <w:lvlText w:val="•"/>
      <w:lvlJc w:val="left"/>
      <w:pPr>
        <w:ind w:left="575" w:hanging="181"/>
      </w:pPr>
      <w:rPr>
        <w:rFonts w:hint="default"/>
        <w:lang w:val="zh-CN" w:eastAsia="zh-CN" w:bidi="zh-CN"/>
      </w:rPr>
    </w:lvl>
    <w:lvl w:ilvl="4" w:tentative="1">
      <w:start w:val="0"/>
      <w:numFmt w:val="bullet"/>
      <w:lvlText w:val="•"/>
      <w:lvlJc w:val="left"/>
      <w:pPr>
        <w:ind w:left="674" w:hanging="181"/>
      </w:pPr>
      <w:rPr>
        <w:rFonts w:hint="default"/>
        <w:lang w:val="zh-CN" w:eastAsia="zh-CN" w:bidi="zh-CN"/>
      </w:rPr>
    </w:lvl>
    <w:lvl w:ilvl="5" w:tentative="1">
      <w:start w:val="0"/>
      <w:numFmt w:val="bullet"/>
      <w:lvlText w:val="•"/>
      <w:lvlJc w:val="left"/>
      <w:pPr>
        <w:ind w:left="772" w:hanging="181"/>
      </w:pPr>
      <w:rPr>
        <w:rFonts w:hint="default"/>
        <w:lang w:val="zh-CN" w:eastAsia="zh-CN" w:bidi="zh-CN"/>
      </w:rPr>
    </w:lvl>
    <w:lvl w:ilvl="6" w:tentative="1">
      <w:start w:val="0"/>
      <w:numFmt w:val="bullet"/>
      <w:lvlText w:val="•"/>
      <w:lvlJc w:val="left"/>
      <w:pPr>
        <w:ind w:left="871" w:hanging="181"/>
      </w:pPr>
      <w:rPr>
        <w:rFonts w:hint="default"/>
        <w:lang w:val="zh-CN" w:eastAsia="zh-CN" w:bidi="zh-CN"/>
      </w:rPr>
    </w:lvl>
    <w:lvl w:ilvl="7" w:tentative="1">
      <w:start w:val="0"/>
      <w:numFmt w:val="bullet"/>
      <w:lvlText w:val="•"/>
      <w:lvlJc w:val="left"/>
      <w:pPr>
        <w:ind w:left="969" w:hanging="181"/>
      </w:pPr>
      <w:rPr>
        <w:rFonts w:hint="default"/>
        <w:lang w:val="zh-CN" w:eastAsia="zh-CN" w:bidi="zh-CN"/>
      </w:rPr>
    </w:lvl>
    <w:lvl w:ilvl="8" w:tentative="1">
      <w:start w:val="0"/>
      <w:numFmt w:val="bullet"/>
      <w:lvlText w:val="•"/>
      <w:lvlJc w:val="left"/>
      <w:pPr>
        <w:ind w:left="1068" w:hanging="181"/>
      </w:pPr>
      <w:rPr>
        <w:rFonts w:hint="default"/>
        <w:lang w:val="zh-CN" w:eastAsia="zh-CN" w:bidi="zh-CN"/>
      </w:rPr>
    </w:lvl>
  </w:abstractNum>
  <w:abstractNum w:abstractNumId="24">
    <w:nsid w:val="00000018"/>
    <w:multiLevelType w:val="multilevel"/>
    <w:tmpl w:val="00000018"/>
    <w:lvl w:ilvl="0" w:tentative="1">
      <w:start w:val="0"/>
      <w:numFmt w:val="bullet"/>
      <w:lvlText w:val="■"/>
      <w:lvlJc w:val="left"/>
      <w:pPr>
        <w:ind w:left="288"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435" w:hanging="181"/>
      </w:pPr>
      <w:rPr>
        <w:rFonts w:hint="default"/>
        <w:lang w:val="zh-CN" w:eastAsia="zh-CN" w:bidi="zh-CN"/>
      </w:rPr>
    </w:lvl>
    <w:lvl w:ilvl="2" w:tentative="1">
      <w:start w:val="0"/>
      <w:numFmt w:val="bullet"/>
      <w:lvlText w:val="•"/>
      <w:lvlJc w:val="left"/>
      <w:pPr>
        <w:ind w:left="590" w:hanging="181"/>
      </w:pPr>
      <w:rPr>
        <w:rFonts w:hint="default"/>
        <w:lang w:val="zh-CN" w:eastAsia="zh-CN" w:bidi="zh-CN"/>
      </w:rPr>
    </w:lvl>
    <w:lvl w:ilvl="3" w:tentative="1">
      <w:start w:val="0"/>
      <w:numFmt w:val="bullet"/>
      <w:lvlText w:val="•"/>
      <w:lvlJc w:val="left"/>
      <w:pPr>
        <w:ind w:left="745" w:hanging="181"/>
      </w:pPr>
      <w:rPr>
        <w:rFonts w:hint="default"/>
        <w:lang w:val="zh-CN" w:eastAsia="zh-CN" w:bidi="zh-CN"/>
      </w:rPr>
    </w:lvl>
    <w:lvl w:ilvl="4" w:tentative="1">
      <w:start w:val="0"/>
      <w:numFmt w:val="bullet"/>
      <w:lvlText w:val="•"/>
      <w:lvlJc w:val="left"/>
      <w:pPr>
        <w:ind w:left="901" w:hanging="181"/>
      </w:pPr>
      <w:rPr>
        <w:rFonts w:hint="default"/>
        <w:lang w:val="zh-CN" w:eastAsia="zh-CN" w:bidi="zh-CN"/>
      </w:rPr>
    </w:lvl>
    <w:lvl w:ilvl="5" w:tentative="1">
      <w:start w:val="0"/>
      <w:numFmt w:val="bullet"/>
      <w:lvlText w:val="•"/>
      <w:lvlJc w:val="left"/>
      <w:pPr>
        <w:ind w:left="1056" w:hanging="181"/>
      </w:pPr>
      <w:rPr>
        <w:rFonts w:hint="default"/>
        <w:lang w:val="zh-CN" w:eastAsia="zh-CN" w:bidi="zh-CN"/>
      </w:rPr>
    </w:lvl>
    <w:lvl w:ilvl="6" w:tentative="1">
      <w:start w:val="0"/>
      <w:numFmt w:val="bullet"/>
      <w:lvlText w:val="•"/>
      <w:lvlJc w:val="left"/>
      <w:pPr>
        <w:ind w:left="1211" w:hanging="181"/>
      </w:pPr>
      <w:rPr>
        <w:rFonts w:hint="default"/>
        <w:lang w:val="zh-CN" w:eastAsia="zh-CN" w:bidi="zh-CN"/>
      </w:rPr>
    </w:lvl>
    <w:lvl w:ilvl="7" w:tentative="1">
      <w:start w:val="0"/>
      <w:numFmt w:val="bullet"/>
      <w:lvlText w:val="•"/>
      <w:lvlJc w:val="left"/>
      <w:pPr>
        <w:ind w:left="1367" w:hanging="181"/>
      </w:pPr>
      <w:rPr>
        <w:rFonts w:hint="default"/>
        <w:lang w:val="zh-CN" w:eastAsia="zh-CN" w:bidi="zh-CN"/>
      </w:rPr>
    </w:lvl>
    <w:lvl w:ilvl="8" w:tentative="1">
      <w:start w:val="0"/>
      <w:numFmt w:val="bullet"/>
      <w:lvlText w:val="•"/>
      <w:lvlJc w:val="left"/>
      <w:pPr>
        <w:ind w:left="1522" w:hanging="181"/>
      </w:pPr>
      <w:rPr>
        <w:rFonts w:hint="default"/>
        <w:lang w:val="zh-CN" w:eastAsia="zh-CN" w:bidi="zh-CN"/>
      </w:rPr>
    </w:lvl>
  </w:abstractNum>
  <w:abstractNum w:abstractNumId="25">
    <w:nsid w:val="00000019"/>
    <w:multiLevelType w:val="multilevel"/>
    <w:tmpl w:val="00000019"/>
    <w:lvl w:ilvl="0" w:tentative="1">
      <w:start w:val="0"/>
      <w:numFmt w:val="bullet"/>
      <w:lvlText w:val="■"/>
      <w:lvlJc w:val="left"/>
      <w:pPr>
        <w:ind w:left="287"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378" w:hanging="181"/>
      </w:pPr>
      <w:rPr>
        <w:rFonts w:hint="default"/>
        <w:lang w:val="zh-CN" w:eastAsia="zh-CN" w:bidi="zh-CN"/>
      </w:rPr>
    </w:lvl>
    <w:lvl w:ilvl="2" w:tentative="1">
      <w:start w:val="0"/>
      <w:numFmt w:val="bullet"/>
      <w:lvlText w:val="•"/>
      <w:lvlJc w:val="left"/>
      <w:pPr>
        <w:ind w:left="477" w:hanging="181"/>
      </w:pPr>
      <w:rPr>
        <w:rFonts w:hint="default"/>
        <w:lang w:val="zh-CN" w:eastAsia="zh-CN" w:bidi="zh-CN"/>
      </w:rPr>
    </w:lvl>
    <w:lvl w:ilvl="3" w:tentative="1">
      <w:start w:val="0"/>
      <w:numFmt w:val="bullet"/>
      <w:lvlText w:val="•"/>
      <w:lvlJc w:val="left"/>
      <w:pPr>
        <w:ind w:left="575" w:hanging="181"/>
      </w:pPr>
      <w:rPr>
        <w:rFonts w:hint="default"/>
        <w:lang w:val="zh-CN" w:eastAsia="zh-CN" w:bidi="zh-CN"/>
      </w:rPr>
    </w:lvl>
    <w:lvl w:ilvl="4" w:tentative="1">
      <w:start w:val="0"/>
      <w:numFmt w:val="bullet"/>
      <w:lvlText w:val="•"/>
      <w:lvlJc w:val="left"/>
      <w:pPr>
        <w:ind w:left="674" w:hanging="181"/>
      </w:pPr>
      <w:rPr>
        <w:rFonts w:hint="default"/>
        <w:lang w:val="zh-CN" w:eastAsia="zh-CN" w:bidi="zh-CN"/>
      </w:rPr>
    </w:lvl>
    <w:lvl w:ilvl="5" w:tentative="1">
      <w:start w:val="0"/>
      <w:numFmt w:val="bullet"/>
      <w:lvlText w:val="•"/>
      <w:lvlJc w:val="left"/>
      <w:pPr>
        <w:ind w:left="772" w:hanging="181"/>
      </w:pPr>
      <w:rPr>
        <w:rFonts w:hint="default"/>
        <w:lang w:val="zh-CN" w:eastAsia="zh-CN" w:bidi="zh-CN"/>
      </w:rPr>
    </w:lvl>
    <w:lvl w:ilvl="6" w:tentative="1">
      <w:start w:val="0"/>
      <w:numFmt w:val="bullet"/>
      <w:lvlText w:val="•"/>
      <w:lvlJc w:val="left"/>
      <w:pPr>
        <w:ind w:left="871" w:hanging="181"/>
      </w:pPr>
      <w:rPr>
        <w:rFonts w:hint="default"/>
        <w:lang w:val="zh-CN" w:eastAsia="zh-CN" w:bidi="zh-CN"/>
      </w:rPr>
    </w:lvl>
    <w:lvl w:ilvl="7" w:tentative="1">
      <w:start w:val="0"/>
      <w:numFmt w:val="bullet"/>
      <w:lvlText w:val="•"/>
      <w:lvlJc w:val="left"/>
      <w:pPr>
        <w:ind w:left="969" w:hanging="181"/>
      </w:pPr>
      <w:rPr>
        <w:rFonts w:hint="default"/>
        <w:lang w:val="zh-CN" w:eastAsia="zh-CN" w:bidi="zh-CN"/>
      </w:rPr>
    </w:lvl>
    <w:lvl w:ilvl="8" w:tentative="1">
      <w:start w:val="0"/>
      <w:numFmt w:val="bullet"/>
      <w:lvlText w:val="•"/>
      <w:lvlJc w:val="left"/>
      <w:pPr>
        <w:ind w:left="1068" w:hanging="181"/>
      </w:pPr>
      <w:rPr>
        <w:rFonts w:hint="default"/>
        <w:lang w:val="zh-CN" w:eastAsia="zh-CN" w:bidi="zh-CN"/>
      </w:rPr>
    </w:lvl>
  </w:abstractNum>
  <w:num w:numId="1">
    <w:abstractNumId w:val="10"/>
  </w:num>
  <w:num w:numId="2">
    <w:abstractNumId w:val="24"/>
  </w:num>
  <w:num w:numId="3">
    <w:abstractNumId w:val="17"/>
  </w:num>
  <w:num w:numId="4">
    <w:abstractNumId w:val="23"/>
  </w:num>
  <w:num w:numId="5">
    <w:abstractNumId w:val="15"/>
  </w:num>
  <w:num w:numId="6">
    <w:abstractNumId w:val="21"/>
  </w:num>
  <w:num w:numId="7">
    <w:abstractNumId w:val="19"/>
  </w:num>
  <w:num w:numId="8">
    <w:abstractNumId w:val="18"/>
  </w:num>
  <w:num w:numId="9">
    <w:abstractNumId w:val="8"/>
  </w:num>
  <w:num w:numId="10">
    <w:abstractNumId w:val="25"/>
  </w:num>
  <w:num w:numId="11">
    <w:abstractNumId w:val="16"/>
  </w:num>
  <w:num w:numId="12">
    <w:abstractNumId w:val="14"/>
  </w:num>
  <w:num w:numId="13">
    <w:abstractNumId w:val="22"/>
  </w:num>
  <w:num w:numId="14">
    <w:abstractNumId w:val="13"/>
  </w:num>
  <w:num w:numId="15">
    <w:abstractNumId w:val="11"/>
  </w:num>
  <w:num w:numId="1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style w:type="paragraph" w:default="1" w:styleId="1">
    <w:name w:val="Normal"/>
    <w:pPr>
      <w:widowControl w:val="0"/>
      <w:jc w:val="both"/>
    </w:pPr>
    <w:rPr>
      <w:rFonts w:ascii="Calibri" w:hAnsi="Calibri" w:eastAsia="宋体" w:cs="黑体"/>
      <w:kern w:val="2"/>
      <w:sz w:val="21"/>
      <w:szCs w:val="24"/>
      <w:lang w:val="en-US" w:eastAsia="zh-CN" w:bidi="ar-SA"/>
    </w:rPr>
  </w:style>
  <w:style w:type="paragraph" w:styleId="2">
    <w:name w:val="heading 2"/>
    <w:basedOn w:val="1"/>
    <w:next w:val="1"/>
    <w:pPr>
      <w:keepNext/>
      <w:keepLines/>
      <w:spacing w:before="260" w:beforeAutospacing="0" w:after="260" w:afterAutospacing="0" w:line="413" w:lineRule="auto"/>
      <w:outlineLvl w:val="1"/>
    </w:pPr>
    <w:rPr>
      <w:rFonts w:ascii="Arial" w:hAnsi="Arial" w:eastAsia="黑体"/>
      <w:b/>
      <w:sz w:val="32"/>
    </w:rPr>
  </w:style>
  <w:style w:type="character" w:default="1" w:styleId="6">
    <w:name w:val="Default Paragraph Font"/>
  </w:style>
  <w:style w:type="paragraph" w:styleId="3">
    <w:name w:val="Body Text"/>
    <w:basedOn w:val="1"/>
    <w:rPr>
      <w:rFonts w:ascii="宋体" w:hAnsi="宋体" w:eastAsia="宋体" w:cs="宋体"/>
      <w:b/>
      <w:bCs/>
      <w:sz w:val="30"/>
      <w:szCs w:val="30"/>
      <w:lang w:val="zh-CN" w:eastAsia="zh-CN" w:bidi="zh-CN"/>
    </w:rPr>
  </w:style>
  <w:style w:type="paragraph" w:styleId="4">
    <w:name w:val="footer"/>
    <w:basedOn w:val="1"/>
    <w:pPr>
      <w:tabs>
        <w:tab w:val="center" w:pos="4153"/>
        <w:tab w:val="right" w:pos="8306"/>
      </w:tabs>
      <w:snapToGrid w:val="0"/>
      <w:jc w:val="left"/>
    </w:pPr>
    <w:rPr>
      <w:sz w:val="18"/>
    </w:rPr>
  </w:style>
  <w:style w:type="paragraph" w:styleId="5">
    <w:name w:val="toc 1"/>
    <w:basedOn w:val="1"/>
    <w:next w:val="1"/>
  </w:style>
  <w:style w:type="paragraph" w:customStyle="1" w:styleId="7">
    <w:name w:val="Table Paragraph"/>
    <w:basedOn w:val="1"/>
    <w:rPr>
      <w:rFonts w:ascii="仿宋" w:hAnsi="仿宋" w:eastAsia="仿宋" w:cs="仿宋"/>
      <w:lang w:val="zh-CN" w:eastAsia="zh-CN" w:bidi="zh-CN"/>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10" Type="http://schemas.openxmlformats.org/officeDocument/2006/relationships/customXml" Target="../customXml/item1.xml"/><Relationship Id="rId1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 专业版_9.1.0.4167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Administrator</dc:creator>
  <dcterms:modified xsi:type="dcterms:W3CDTF">2020-12-11T09:13:59Z</dcterms:modified>
  <dc:title>牧遥</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2052-9.1.0.4167</vt:lpwstr>
  </property>
</Properties>
</file>