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b/>
          <w:color w:val="333333"/>
          <w:sz w:val="40"/>
          <w:szCs w:val="40"/>
          <w:shd w:val="clear" w:color="auto" w:fill="FFFFFF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color w:val="333333"/>
          <w:sz w:val="40"/>
          <w:szCs w:val="40"/>
          <w:shd w:val="clear" w:color="auto" w:fill="FFFFFF"/>
        </w:rPr>
        <w:t>乡宁县统计局2021年度政府信息公开工作</w:t>
      </w:r>
    </w:p>
    <w:p>
      <w:pPr>
        <w:pStyle w:val="2"/>
        <w:widowControl/>
        <w:shd w:val="clear" w:color="auto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color w:val="333333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color w:val="333333"/>
          <w:sz w:val="40"/>
          <w:szCs w:val="40"/>
          <w:shd w:val="clear" w:color="auto" w:fill="FFFFFF"/>
        </w:rPr>
        <w:t>年 度 报 告</w:t>
      </w:r>
    </w:p>
    <w:p>
      <w:pPr>
        <w:pStyle w:val="2"/>
        <w:widowControl/>
        <w:shd w:val="clear" w:color="auto" w:fill="FFFFFF"/>
        <w:spacing w:beforeAutospacing="0" w:afterAutospacing="0"/>
        <w:ind w:firstLine="420"/>
        <w:jc w:val="both"/>
        <w:rPr>
          <w:rFonts w:ascii="黑体" w:hAnsi="黑体" w:eastAsia="黑体" w:cs="黑体"/>
          <w:color w:val="333333"/>
          <w:sz w:val="32"/>
          <w:szCs w:val="32"/>
        </w:rPr>
      </w:pPr>
    </w:p>
    <w:p>
      <w:pPr>
        <w:pStyle w:val="2"/>
        <w:widowControl/>
        <w:shd w:val="clear" w:color="auto" w:fill="FFFFFF"/>
        <w:spacing w:beforeAutospacing="0" w:afterAutospacing="0"/>
        <w:ind w:firstLine="420"/>
        <w:jc w:val="both"/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一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、总体情况</w:t>
      </w:r>
    </w:p>
    <w:p>
      <w:pPr>
        <w:pStyle w:val="2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乡宁县统计局认真贯彻落实《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中华人民共和国政府信息公开条例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》各项要求，按照县委、县政府统一部署，加强组织领导，健全工作机制，扎实推进政府信息公开工作。</w:t>
      </w:r>
    </w:p>
    <w:p>
      <w:pPr>
        <w:pStyle w:val="2"/>
        <w:widowControl/>
        <w:shd w:val="clear" w:color="auto" w:fill="FFFFFF"/>
        <w:spacing w:beforeAutospacing="0" w:afterAutospacing="0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成立了政务公开领导组，指定局办公室负责政务公开工作，明确了专职人员，组织了人员培训，健全完善了信息依申请公开、信息发布保密审查等制度。</w:t>
      </w:r>
    </w:p>
    <w:p>
      <w:pPr>
        <w:pStyle w:val="2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2021年主动公开政府信息1条，全部为行政处罚。没有新收和结转政府信息公开申请。没有行政复议、行政诉讼事项。</w:t>
      </w:r>
    </w:p>
    <w:p>
      <w:pPr>
        <w:pStyle w:val="2"/>
        <w:widowControl/>
        <w:shd w:val="clear" w:color="auto" w:fill="FFFFFF"/>
        <w:spacing w:beforeAutospacing="0" w:afterAutospacing="0"/>
        <w:ind w:firstLine="420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二、主动公开政府信息情况</w:t>
      </w:r>
    </w:p>
    <w:tbl>
      <w:tblPr>
        <w:tblStyle w:val="3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ascii="Calibri" w:hAnsi="Calibri" w:cs="Calibri"/>
                <w:kern w:val="0"/>
                <w:szCs w:val="21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ascii="Calibri" w:hAnsi="Calibri" w:cs="Calibri"/>
                <w:kern w:val="0"/>
                <w:szCs w:val="21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ascii="Calibri" w:hAnsi="Calibri" w:cs="Calibri"/>
                <w:kern w:val="0"/>
                <w:szCs w:val="21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>
      <w:pPr>
        <w:pStyle w:val="2"/>
        <w:widowControl/>
        <w:shd w:val="clear" w:color="auto" w:fill="FFFFFF"/>
        <w:spacing w:beforeAutospacing="0" w:afterAutospacing="0"/>
        <w:ind w:firstLine="420"/>
        <w:jc w:val="both"/>
        <w:rPr>
          <w:rFonts w:ascii="黑体" w:hAnsi="黑体" w:eastAsia="黑体" w:cs="黑体"/>
          <w:color w:val="333333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bidi="ar"/>
        </w:rPr>
        <w:t>三、收到和处理政府信息公开申请情况</w:t>
      </w:r>
    </w:p>
    <w:p>
      <w:pPr>
        <w:pStyle w:val="2"/>
        <w:widowControl/>
        <w:shd w:val="clear" w:color="auto" w:fill="FFFFFF"/>
        <w:spacing w:beforeAutospacing="0" w:afterAutospacing="0"/>
        <w:ind w:firstLine="420"/>
        <w:jc w:val="both"/>
        <w:rPr>
          <w:rFonts w:ascii="宋体" w:hAnsi="宋体" w:eastAsia="宋体" w:cs="宋体"/>
          <w:color w:val="333333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商业</w:t>
            </w:r>
          </w:p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科研</w:t>
            </w:r>
          </w:p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ascii="Calibri" w:hAnsi="Calibri" w:cs="Calibri"/>
                <w:kern w:val="0"/>
                <w:sz w:val="24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</w:rPr>
      </w:pPr>
    </w:p>
    <w:p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bidi="ar"/>
        </w:rPr>
        <w:t>四、政府信息公开行政复议、行政诉讼情况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0</w:t>
            </w:r>
          </w:p>
        </w:tc>
      </w:tr>
    </w:tbl>
    <w:p>
      <w:pPr>
        <w:widowControl/>
        <w:jc w:val="left"/>
      </w:pPr>
    </w:p>
    <w:p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bidi="ar"/>
        </w:rPr>
        <w:t>五、存在的主要问题及改进情况</w:t>
      </w:r>
    </w:p>
    <w:p>
      <w:pPr>
        <w:pStyle w:val="2"/>
        <w:widowControl/>
        <w:spacing w:beforeAutospacing="0" w:afterAutospacing="0" w:line="432" w:lineRule="atLeast"/>
        <w:ind w:firstLine="420"/>
        <w:jc w:val="both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存在的主要问题是政府信息公开不够及时、流程不够规范。主要从以下三个方面进行了改进：一是加强组织领导，将政府信息公开工作纳入年度考核评价，抓好落实；二是强化人员培训，提高政府信息公开人员能力素质；三是严格审核把关，规范政府信息公开程序。</w:t>
      </w:r>
    </w:p>
    <w:p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bidi="ar"/>
        </w:rPr>
        <w:t>六、其他需要报告的事项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  <w:t>我们将继续按照《中华人民共和国政府信息公开条例》、《中华人民共和国统计法》等法律法规要求，进一步创新公开形式，扩大公开领域，规范公开管理，不断提高政府信息公开工作的质量和水平。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</w:pPr>
    </w:p>
    <w:p>
      <w:pPr>
        <w:ind w:firstLine="640" w:firstLineChars="200"/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  <w:t xml:space="preserve">                            </w:t>
      </w: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  <w:t>2022年1月18日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327E55C5"/>
    <w:rsid w:val="00243F49"/>
    <w:rsid w:val="002A365C"/>
    <w:rsid w:val="00500AAE"/>
    <w:rsid w:val="00D46AAD"/>
    <w:rsid w:val="1AFC37CE"/>
    <w:rsid w:val="327E55C5"/>
    <w:rsid w:val="37681B3D"/>
    <w:rsid w:val="401B5ECF"/>
    <w:rsid w:val="53A154D9"/>
    <w:rsid w:val="5C4C3FAF"/>
    <w:rsid w:val="5DDC2F19"/>
    <w:rsid w:val="6266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1177</Words>
  <Characters>1206</Characters>
  <Lines>13</Lines>
  <Paragraphs>3</Paragraphs>
  <TotalTime>12</TotalTime>
  <ScaleCrop>false</ScaleCrop>
  <LinksUpToDate>false</LinksUpToDate>
  <CharactersWithSpaces>1438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Administrator</cp:lastModifiedBy>
  <dcterms:modified xsi:type="dcterms:W3CDTF">2023-02-08T02:21:31Z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FAB9B26F49854DEB8A31FA98452300CE</vt:lpwstr>
  </property>
</Properties>
</file>