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C5E65">
      <w:pPr>
        <w:spacing w:before="49" w:line="219" w:lineRule="auto"/>
        <w:ind w:left="688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附件：</w:t>
      </w:r>
    </w:p>
    <w:p w14:paraId="0014DAA6">
      <w:pPr>
        <w:pStyle w:val="4"/>
        <w:widowControl/>
        <w:spacing w:beforeAutospacing="0" w:afterAutospacing="0" w:line="432" w:lineRule="atLeast"/>
        <w:jc w:val="center"/>
        <w:rPr>
          <w:rFonts w:hint="eastAsia" w:ascii="宋体" w:hAnsi="宋体" w:eastAsia="宋体" w:cs="宋体"/>
          <w:b/>
          <w:bCs/>
          <w:snapToGrid w:val="0"/>
          <w:color w:val="000000"/>
          <w:spacing w:val="-16"/>
          <w:kern w:val="0"/>
          <w:sz w:val="37"/>
          <w:szCs w:val="37"/>
          <w:lang w:val="en-US" w:eastAsia="en-US" w:bidi="ar-SA"/>
        </w:rPr>
      </w:pPr>
    </w:p>
    <w:p w14:paraId="30A568CB">
      <w:pPr>
        <w:pStyle w:val="4"/>
        <w:widowControl/>
        <w:spacing w:beforeAutospacing="0" w:afterAutospacing="0" w:line="432" w:lineRule="atLeast"/>
        <w:jc w:val="center"/>
        <w:rPr>
          <w:rFonts w:hint="eastAsia" w:ascii="宋体" w:hAnsi="宋体" w:eastAsia="宋体" w:cs="宋体"/>
          <w:b/>
          <w:bCs/>
          <w:snapToGrid w:val="0"/>
          <w:color w:val="000000"/>
          <w:spacing w:val="-16"/>
          <w:kern w:val="0"/>
          <w:sz w:val="37"/>
          <w:szCs w:val="37"/>
          <w:lang w:val="en-US" w:eastAsia="en-US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16"/>
          <w:kern w:val="0"/>
          <w:sz w:val="37"/>
          <w:szCs w:val="37"/>
          <w:lang w:val="en-US" w:eastAsia="en-US" w:bidi="ar-SA"/>
        </w:rPr>
        <w:t>乡宁县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-16"/>
          <w:kern w:val="0"/>
          <w:sz w:val="37"/>
          <w:szCs w:val="37"/>
          <w:lang w:val="en-US" w:eastAsia="zh-CN" w:bidi="ar-SA"/>
        </w:rPr>
        <w:t>文化和旅游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-16"/>
          <w:kern w:val="0"/>
          <w:sz w:val="37"/>
          <w:szCs w:val="37"/>
          <w:lang w:val="en-US" w:eastAsia="en-US" w:bidi="ar-SA"/>
        </w:rPr>
        <w:t>局</w:t>
      </w:r>
    </w:p>
    <w:p w14:paraId="645088DA">
      <w:pPr>
        <w:pStyle w:val="4"/>
        <w:widowControl/>
        <w:spacing w:beforeAutospacing="0" w:afterAutospacing="0" w:line="432" w:lineRule="atLeast"/>
        <w:jc w:val="center"/>
        <w:rPr>
          <w:rFonts w:ascii="宋体" w:hAnsi="宋体" w:eastAsia="宋体" w:cs="宋体"/>
          <w:sz w:val="37"/>
          <w:szCs w:val="37"/>
        </w:rPr>
      </w:pPr>
      <w:r>
        <w:rPr>
          <w:rFonts w:ascii="宋体" w:hAnsi="宋体" w:eastAsia="宋体" w:cs="宋体"/>
          <w:b/>
          <w:bCs/>
          <w:spacing w:val="-16"/>
          <w:sz w:val="37"/>
          <w:szCs w:val="37"/>
        </w:rPr>
        <w:t>政府信息公开工作年度报告</w:t>
      </w:r>
    </w:p>
    <w:p w14:paraId="0140C3CC">
      <w:pPr>
        <w:spacing w:line="339" w:lineRule="auto"/>
        <w:rPr>
          <w:rFonts w:ascii="Arial"/>
          <w:sz w:val="21"/>
        </w:rPr>
      </w:pPr>
    </w:p>
    <w:p w14:paraId="5F6D8D0A">
      <w:pPr>
        <w:spacing w:line="339" w:lineRule="auto"/>
        <w:rPr>
          <w:rFonts w:ascii="Arial"/>
          <w:sz w:val="21"/>
        </w:rPr>
      </w:pPr>
    </w:p>
    <w:p w14:paraId="4F7627CF">
      <w:pPr>
        <w:spacing w:before="81" w:line="220" w:lineRule="auto"/>
        <w:ind w:left="109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一、总体情况</w:t>
      </w:r>
    </w:p>
    <w:p w14:paraId="59F2001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年以来，乡宁县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文化和旅游</w:t>
      </w:r>
      <w:r>
        <w:rPr>
          <w:rFonts w:hint="eastAsia" w:ascii="仿宋_GB2312" w:hAnsi="仿宋_GB2312" w:eastAsia="仿宋_GB2312" w:cs="仿宋_GB2312"/>
          <w:sz w:val="32"/>
          <w:szCs w:val="32"/>
        </w:rPr>
        <w:t>局在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政府的坚强领导下，认真贯彻落实《中华人民共和国政府信息公开条例》，紧紧围绕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政府信息公开工作相关要求，不断推进、深化政府信息公开工作，取得明显成果。现将我局202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年政务公开工作汇报如下：</w:t>
      </w:r>
    </w:p>
    <w:p w14:paraId="579887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68" w:firstLineChars="209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（一）领导重视，进一步完善工作机制</w:t>
      </w:r>
    </w:p>
    <w:p w14:paraId="3149453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b/>
          <w:bCs/>
          <w:sz w:val="32"/>
          <w:szCs w:val="32"/>
          <w:lang w:eastAsia="zh-CN"/>
        </w:rPr>
        <w:t>一是</w:t>
      </w:r>
      <w:r>
        <w:rPr>
          <w:rFonts w:hint="eastAsia" w:ascii="仿宋" w:hAnsi="仿宋" w:eastAsia="仿宋" w:cs="宋体"/>
          <w:b/>
          <w:bCs/>
          <w:sz w:val="32"/>
          <w:szCs w:val="32"/>
        </w:rPr>
        <w:t>加强组织领导。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局领导高度重视政务公开工作。安排专人负责政务公开工作；明确了责任人、制定了工作方案，形成了各负其责、层层落实的局面，有力保障政务公开工作深入开展。</w:t>
      </w:r>
    </w:p>
    <w:p w14:paraId="15981F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3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en-US"/>
        </w:rPr>
      </w:pPr>
      <w:r>
        <w:rPr>
          <w:rFonts w:hint="eastAsia" w:ascii="仿宋" w:hAnsi="仿宋" w:eastAsia="仿宋" w:cs="宋体"/>
          <w:b/>
          <w:bCs/>
          <w:snapToGrid w:val="0"/>
          <w:color w:val="000000"/>
          <w:kern w:val="0"/>
          <w:sz w:val="32"/>
          <w:szCs w:val="32"/>
          <w:lang w:val="en-US" w:eastAsia="zh-CN" w:bidi="ar-SA"/>
        </w:rPr>
        <w:t>二是健全工作机制。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制定下发了《乡宁县文化和旅游局关于全面推进政务公开标准化规范化工作方案》，明确了由办公室牵头，各股室协同配合，共同做好政务信息公开工作。</w:t>
      </w:r>
    </w:p>
    <w:p w14:paraId="713D5D4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68" w:firstLineChars="209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（二）主动公开政务信息情况</w:t>
      </w:r>
    </w:p>
    <w:p w14:paraId="474562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局积极履行政府信息公开职责，通过政府网站、微信公众号等多渠道主动公开政府信息。在政府网站重点公开了财政预决算、文旅行业政策法规、文旅活动开展情况等信息，其中2024年度单位预算公开于2024年5月13日在政府网站发布，方便公众了解财政资金使用方向。同时，利用微信公众号及时推送文旅资讯，如文旅“引客入乡奖”兑现资金公示于2025年1月8日发布，让旅游企业和从业者能及时知晓奖励政策落实情况。全年主动公开政府信息3条，涵盖政策文件、通知公告等多个类别，满足公众对文旅信息的多样化需求。</w:t>
      </w:r>
    </w:p>
    <w:p w14:paraId="2BEF83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68" w:firstLineChars="209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（三）依申请公开工作情况</w:t>
      </w:r>
    </w:p>
    <w:p w14:paraId="182FF07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全年未接到公开信息的申请。</w:t>
      </w:r>
    </w:p>
    <w:p w14:paraId="53C727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68" w:firstLineChars="209"/>
        <w:textAlignment w:val="baseline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（四）行政复议和行政诉讼情况</w:t>
      </w:r>
    </w:p>
    <w:p w14:paraId="352AD2D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全年未发生行政复议和行政诉讼情况。</w:t>
      </w:r>
    </w:p>
    <w:p w14:paraId="3D1BFD46">
      <w:pPr>
        <w:spacing w:before="207" w:line="219" w:lineRule="auto"/>
        <w:ind w:left="1108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4"/>
          <w:sz w:val="23"/>
          <w:szCs w:val="23"/>
        </w:rPr>
        <w:t>二、主动公开政府信息情况</w:t>
      </w:r>
    </w:p>
    <w:p w14:paraId="767F26A7">
      <w:pPr>
        <w:spacing w:line="68" w:lineRule="exact"/>
      </w:pPr>
    </w:p>
    <w:tbl>
      <w:tblPr>
        <w:tblStyle w:val="8"/>
        <w:tblW w:w="9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440ECA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7A2D93D7">
            <w:pPr>
              <w:pStyle w:val="7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4BDF4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5B5161C2">
            <w:pPr>
              <w:pStyle w:val="7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7DBF7DDE">
            <w:pPr>
              <w:pStyle w:val="7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24A988AE">
            <w:pPr>
              <w:pStyle w:val="7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top"/>
          </w:tcPr>
          <w:p w14:paraId="6978504F">
            <w:pPr>
              <w:pStyle w:val="7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6A7F5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33" w:type="dxa"/>
            <w:vAlign w:val="top"/>
          </w:tcPr>
          <w:p w14:paraId="29D46501">
            <w:pPr>
              <w:pStyle w:val="7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center"/>
          </w:tcPr>
          <w:p w14:paraId="02F7255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46246B0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63DE7C5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634B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3" w:type="dxa"/>
            <w:vAlign w:val="top"/>
          </w:tcPr>
          <w:p w14:paraId="1B32F430">
            <w:pPr>
              <w:pStyle w:val="7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top"/>
          </w:tcPr>
          <w:p w14:paraId="45A7351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6394548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3CB27E2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C1A8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3DD5D006">
            <w:pPr>
              <w:pStyle w:val="7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17523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5888A5EF">
            <w:pPr>
              <w:pStyle w:val="7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77F3FDB1">
            <w:pPr>
              <w:pStyle w:val="7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6D8B18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19429AA6">
            <w:pPr>
              <w:pStyle w:val="7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center"/>
          </w:tcPr>
          <w:p w14:paraId="2386F0C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D689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73DBD104">
            <w:pPr>
              <w:pStyle w:val="7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0483B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002AA986">
            <w:pPr>
              <w:pStyle w:val="7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5F269941">
            <w:pPr>
              <w:pStyle w:val="7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5DE24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41681A02">
            <w:pPr>
              <w:pStyle w:val="7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center"/>
          </w:tcPr>
          <w:p w14:paraId="49884BC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A640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0911D08E">
            <w:pPr>
              <w:pStyle w:val="7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center"/>
          </w:tcPr>
          <w:p w14:paraId="1D9C4F9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35178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693C47B0">
            <w:pPr>
              <w:pStyle w:val="7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010BC5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18BF12FC">
            <w:pPr>
              <w:pStyle w:val="7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4DA51173">
            <w:pPr>
              <w:pStyle w:val="7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1913F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2433" w:type="dxa"/>
            <w:vAlign w:val="top"/>
          </w:tcPr>
          <w:p w14:paraId="639CEDC4">
            <w:pPr>
              <w:pStyle w:val="7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center"/>
          </w:tcPr>
          <w:p w14:paraId="32FBE82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07BBD782">
      <w:pPr>
        <w:spacing w:line="263" w:lineRule="auto"/>
        <w:rPr>
          <w:rFonts w:ascii="Arial"/>
          <w:sz w:val="21"/>
        </w:rPr>
      </w:pPr>
    </w:p>
    <w:p w14:paraId="22AD070C">
      <w:pPr>
        <w:spacing w:line="263" w:lineRule="auto"/>
        <w:rPr>
          <w:rFonts w:ascii="Arial"/>
          <w:sz w:val="21"/>
        </w:rPr>
      </w:pPr>
    </w:p>
    <w:p w14:paraId="7298231F">
      <w:pPr>
        <w:spacing w:line="263" w:lineRule="auto"/>
        <w:rPr>
          <w:rFonts w:ascii="Arial"/>
          <w:sz w:val="21"/>
        </w:rPr>
      </w:pPr>
    </w:p>
    <w:p w14:paraId="03F33084">
      <w:pPr>
        <w:spacing w:line="263" w:lineRule="auto"/>
        <w:rPr>
          <w:rFonts w:ascii="Arial"/>
          <w:sz w:val="21"/>
        </w:rPr>
      </w:pPr>
    </w:p>
    <w:p w14:paraId="772EF5FF">
      <w:pPr>
        <w:spacing w:line="263" w:lineRule="auto"/>
        <w:rPr>
          <w:rFonts w:ascii="Arial"/>
          <w:sz w:val="21"/>
        </w:rPr>
      </w:pPr>
    </w:p>
    <w:p w14:paraId="489089EA">
      <w:pPr>
        <w:spacing w:line="263" w:lineRule="auto"/>
        <w:rPr>
          <w:rFonts w:ascii="Arial"/>
          <w:sz w:val="21"/>
        </w:rPr>
      </w:pPr>
    </w:p>
    <w:p w14:paraId="3A68461E">
      <w:pPr>
        <w:spacing w:line="264" w:lineRule="auto"/>
        <w:rPr>
          <w:rFonts w:ascii="Arial"/>
          <w:sz w:val="21"/>
        </w:rPr>
      </w:pPr>
    </w:p>
    <w:p w14:paraId="23FE501E">
      <w:pPr>
        <w:spacing w:line="264" w:lineRule="auto"/>
        <w:rPr>
          <w:rFonts w:ascii="Arial"/>
          <w:sz w:val="21"/>
        </w:rPr>
      </w:pPr>
    </w:p>
    <w:p w14:paraId="35516E80">
      <w:pPr>
        <w:spacing w:line="264" w:lineRule="auto"/>
        <w:rPr>
          <w:rFonts w:ascii="Arial"/>
          <w:sz w:val="21"/>
        </w:rPr>
      </w:pPr>
    </w:p>
    <w:p w14:paraId="095E987C">
      <w:pPr>
        <w:spacing w:line="2430" w:lineRule="exact"/>
        <w:ind w:firstLine="1054"/>
        <w:sectPr>
          <w:footerReference r:id="rId5" w:type="default"/>
          <w:pgSz w:w="11520" w:h="16440"/>
          <w:pgMar w:top="1335" w:right="904" w:bottom="998" w:left="875" w:header="0" w:footer="859" w:gutter="0"/>
          <w:cols w:space="720" w:num="1"/>
        </w:sectPr>
      </w:pPr>
    </w:p>
    <w:p w14:paraId="46645E56">
      <w:pPr>
        <w:spacing w:before="49" w:line="219" w:lineRule="auto"/>
        <w:ind w:left="113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三、收到和处理政府信息公开申请情况</w:t>
      </w:r>
    </w:p>
    <w:p w14:paraId="62E1A738">
      <w:pPr>
        <w:spacing w:line="163" w:lineRule="exact"/>
      </w:pPr>
    </w:p>
    <w:tbl>
      <w:tblPr>
        <w:tblStyle w:val="8"/>
        <w:tblW w:w="9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1FED0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579F08F0">
            <w:pPr>
              <w:spacing w:line="241" w:lineRule="auto"/>
              <w:rPr>
                <w:rFonts w:ascii="Arial"/>
                <w:sz w:val="21"/>
              </w:rPr>
            </w:pPr>
          </w:p>
          <w:p w14:paraId="3E6C338E">
            <w:pPr>
              <w:spacing w:line="242" w:lineRule="auto"/>
              <w:rPr>
                <w:rFonts w:ascii="Arial"/>
                <w:sz w:val="21"/>
              </w:rPr>
            </w:pPr>
          </w:p>
          <w:p w14:paraId="6BA2E6C8">
            <w:pPr>
              <w:pStyle w:val="7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54B1E7FB">
            <w:pPr>
              <w:pStyle w:val="7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013E4C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0A6C82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26F360BE">
            <w:pPr>
              <w:spacing w:line="293" w:lineRule="auto"/>
              <w:rPr>
                <w:rFonts w:ascii="Arial"/>
                <w:sz w:val="21"/>
              </w:rPr>
            </w:pPr>
          </w:p>
          <w:p w14:paraId="221F9B78">
            <w:pPr>
              <w:pStyle w:val="7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00739A79">
            <w:pPr>
              <w:pStyle w:val="7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3DF9CDFA">
            <w:pPr>
              <w:pStyle w:val="7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25877CEF">
            <w:pPr>
              <w:spacing w:line="472" w:lineRule="auto"/>
              <w:rPr>
                <w:rFonts w:ascii="Arial"/>
                <w:sz w:val="21"/>
              </w:rPr>
            </w:pPr>
          </w:p>
          <w:p w14:paraId="7E6189C8">
            <w:pPr>
              <w:pStyle w:val="7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135D88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168D85AB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1686C11F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67E3AB2F">
            <w:pPr>
              <w:pStyle w:val="7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05EA1313">
            <w:pPr>
              <w:pStyle w:val="7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2FC1470A">
            <w:pPr>
              <w:pStyle w:val="7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1B807717">
            <w:pPr>
              <w:pStyle w:val="7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38A95F18">
            <w:pPr>
              <w:pStyle w:val="7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41F8DC6B">
            <w:pPr>
              <w:spacing w:line="312" w:lineRule="auto"/>
              <w:rPr>
                <w:rFonts w:ascii="Arial"/>
                <w:sz w:val="21"/>
              </w:rPr>
            </w:pPr>
          </w:p>
          <w:p w14:paraId="15B5799B">
            <w:pPr>
              <w:pStyle w:val="7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3ECB74A4">
            <w:pPr>
              <w:rPr>
                <w:rFonts w:ascii="Arial"/>
                <w:sz w:val="21"/>
              </w:rPr>
            </w:pPr>
          </w:p>
        </w:tc>
      </w:tr>
      <w:tr w14:paraId="208D3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5D1DCBD9">
            <w:pPr>
              <w:pStyle w:val="7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center"/>
          </w:tcPr>
          <w:p w14:paraId="3373EB0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4E5B98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DFD109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64A7FD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5FC698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B5C88C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293FA8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9C16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672B1CC1">
            <w:pPr>
              <w:pStyle w:val="7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vAlign w:val="center"/>
          </w:tcPr>
          <w:p w14:paraId="151E0B7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9B2C03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D06CA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F4A11E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D5B0F0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E6165A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24FFA9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696F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7E9888C4">
            <w:pPr>
              <w:spacing w:line="246" w:lineRule="auto"/>
              <w:rPr>
                <w:rFonts w:ascii="Arial"/>
                <w:sz w:val="21"/>
              </w:rPr>
            </w:pPr>
          </w:p>
          <w:p w14:paraId="76E41A60">
            <w:pPr>
              <w:spacing w:line="247" w:lineRule="auto"/>
              <w:rPr>
                <w:rFonts w:ascii="Arial"/>
                <w:sz w:val="21"/>
              </w:rPr>
            </w:pPr>
          </w:p>
          <w:p w14:paraId="3BD3C449">
            <w:pPr>
              <w:spacing w:line="247" w:lineRule="auto"/>
              <w:rPr>
                <w:rFonts w:ascii="Arial"/>
                <w:sz w:val="21"/>
              </w:rPr>
            </w:pPr>
          </w:p>
          <w:p w14:paraId="1A9A5EE0">
            <w:pPr>
              <w:spacing w:line="247" w:lineRule="auto"/>
              <w:rPr>
                <w:rFonts w:ascii="Arial"/>
                <w:sz w:val="21"/>
              </w:rPr>
            </w:pPr>
          </w:p>
          <w:p w14:paraId="7A39F1FC">
            <w:pPr>
              <w:spacing w:line="247" w:lineRule="auto"/>
              <w:rPr>
                <w:rFonts w:ascii="Arial"/>
                <w:sz w:val="21"/>
              </w:rPr>
            </w:pPr>
          </w:p>
          <w:p w14:paraId="2E6A1191">
            <w:pPr>
              <w:spacing w:line="247" w:lineRule="auto"/>
              <w:rPr>
                <w:rFonts w:ascii="Arial"/>
                <w:sz w:val="21"/>
              </w:rPr>
            </w:pPr>
          </w:p>
          <w:p w14:paraId="37C3E345">
            <w:pPr>
              <w:spacing w:line="247" w:lineRule="auto"/>
              <w:rPr>
                <w:rFonts w:ascii="Arial"/>
                <w:sz w:val="21"/>
              </w:rPr>
            </w:pPr>
          </w:p>
          <w:p w14:paraId="54FA0D34">
            <w:pPr>
              <w:spacing w:line="247" w:lineRule="auto"/>
              <w:rPr>
                <w:rFonts w:ascii="Arial"/>
                <w:sz w:val="21"/>
              </w:rPr>
            </w:pPr>
          </w:p>
          <w:p w14:paraId="04D8C80D">
            <w:pPr>
              <w:spacing w:line="247" w:lineRule="auto"/>
              <w:rPr>
                <w:rFonts w:ascii="Arial"/>
                <w:sz w:val="21"/>
              </w:rPr>
            </w:pPr>
          </w:p>
          <w:p w14:paraId="0D205F6F">
            <w:pPr>
              <w:spacing w:line="247" w:lineRule="auto"/>
              <w:rPr>
                <w:rFonts w:ascii="Arial"/>
                <w:sz w:val="21"/>
              </w:rPr>
            </w:pPr>
          </w:p>
          <w:p w14:paraId="5C748C28">
            <w:pPr>
              <w:spacing w:line="247" w:lineRule="auto"/>
              <w:rPr>
                <w:rFonts w:ascii="Arial"/>
                <w:sz w:val="21"/>
              </w:rPr>
            </w:pPr>
          </w:p>
          <w:p w14:paraId="6B8C1408">
            <w:pPr>
              <w:spacing w:line="247" w:lineRule="auto"/>
              <w:rPr>
                <w:rFonts w:ascii="Arial"/>
                <w:sz w:val="21"/>
              </w:rPr>
            </w:pPr>
          </w:p>
          <w:p w14:paraId="2E7D681C">
            <w:pPr>
              <w:spacing w:line="247" w:lineRule="auto"/>
              <w:rPr>
                <w:rFonts w:ascii="Arial"/>
                <w:sz w:val="21"/>
              </w:rPr>
            </w:pPr>
          </w:p>
          <w:p w14:paraId="06201F58">
            <w:pPr>
              <w:spacing w:line="247" w:lineRule="auto"/>
              <w:rPr>
                <w:rFonts w:ascii="Arial"/>
                <w:sz w:val="21"/>
              </w:rPr>
            </w:pPr>
          </w:p>
          <w:p w14:paraId="409715F9">
            <w:pPr>
              <w:spacing w:line="247" w:lineRule="auto"/>
              <w:rPr>
                <w:rFonts w:ascii="Arial"/>
                <w:sz w:val="21"/>
              </w:rPr>
            </w:pPr>
          </w:p>
          <w:p w14:paraId="1324EB95">
            <w:pPr>
              <w:spacing w:line="247" w:lineRule="auto"/>
              <w:rPr>
                <w:rFonts w:ascii="Arial"/>
                <w:sz w:val="21"/>
              </w:rPr>
            </w:pPr>
          </w:p>
          <w:p w14:paraId="16E6A724">
            <w:pPr>
              <w:spacing w:line="247" w:lineRule="auto"/>
              <w:rPr>
                <w:rFonts w:ascii="Arial"/>
                <w:sz w:val="21"/>
              </w:rPr>
            </w:pPr>
          </w:p>
          <w:p w14:paraId="784CE431">
            <w:pPr>
              <w:pStyle w:val="7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128D3DD8">
            <w:pPr>
              <w:pStyle w:val="7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vAlign w:val="center"/>
          </w:tcPr>
          <w:p w14:paraId="580345D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6DC49E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BAC1DF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A43910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9178AD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C51C1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DF502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4858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F593FE2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48F02E01">
            <w:pPr>
              <w:pStyle w:val="7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center"/>
          </w:tcPr>
          <w:p w14:paraId="582EB4F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0CCAD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5E1D5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7384EE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B239A6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7BDDDB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C2FB80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9774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D3D05C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447A991">
            <w:pPr>
              <w:spacing w:line="253" w:lineRule="auto"/>
              <w:rPr>
                <w:rFonts w:ascii="Arial"/>
                <w:sz w:val="21"/>
              </w:rPr>
            </w:pPr>
          </w:p>
          <w:p w14:paraId="313FC264">
            <w:pPr>
              <w:spacing w:line="253" w:lineRule="auto"/>
              <w:rPr>
                <w:rFonts w:ascii="Arial"/>
                <w:sz w:val="21"/>
              </w:rPr>
            </w:pPr>
          </w:p>
          <w:p w14:paraId="605887CD">
            <w:pPr>
              <w:spacing w:line="254" w:lineRule="auto"/>
              <w:rPr>
                <w:rFonts w:ascii="Arial"/>
                <w:sz w:val="21"/>
              </w:rPr>
            </w:pPr>
          </w:p>
          <w:p w14:paraId="0BCD7570">
            <w:pPr>
              <w:spacing w:line="254" w:lineRule="auto"/>
              <w:rPr>
                <w:rFonts w:ascii="Arial"/>
                <w:sz w:val="21"/>
              </w:rPr>
            </w:pPr>
          </w:p>
          <w:p w14:paraId="43CF120F">
            <w:pPr>
              <w:pStyle w:val="7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4CCEBD0C">
            <w:pPr>
              <w:pStyle w:val="7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vAlign w:val="center"/>
          </w:tcPr>
          <w:p w14:paraId="204BF78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087331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71513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C25056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B9398A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BC0ADC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CB8AC3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C0CC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F10E5E7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7518EC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68A9DF1">
            <w:pPr>
              <w:pStyle w:val="7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vAlign w:val="center"/>
          </w:tcPr>
          <w:p w14:paraId="712FF22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9D014A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7DA361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03D536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D6B664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51C03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945065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3247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CBC539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80A4425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14D28F9">
            <w:pPr>
              <w:pStyle w:val="7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vAlign w:val="center"/>
          </w:tcPr>
          <w:p w14:paraId="15B574A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0E3045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6E2403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362689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716F10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108248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9865A3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A4293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A44E94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EC64C9E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B06CD3C">
            <w:pPr>
              <w:pStyle w:val="7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vAlign w:val="center"/>
          </w:tcPr>
          <w:p w14:paraId="00996DC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E3DAB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0CE944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56B3C5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CB1A56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9C046F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AA7E01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5068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070F28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870CEC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E28C28B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vAlign w:val="center"/>
          </w:tcPr>
          <w:p w14:paraId="5132375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935156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B16AF9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21FD36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9D6361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9972B1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5EF109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07DD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C38F1C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5B2A9B3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6B389B3">
            <w:pPr>
              <w:pStyle w:val="7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vAlign w:val="center"/>
          </w:tcPr>
          <w:p w14:paraId="63015B3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BB1F80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1032E7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28A511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15D591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170BBC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36C151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899D5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9196C6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DEBABE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A05C5C7">
            <w:pPr>
              <w:pStyle w:val="7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vAlign w:val="center"/>
          </w:tcPr>
          <w:p w14:paraId="1CD88D4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EA6AC8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1E18AE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EE6E3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7F43E8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D41992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68D419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37CA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62DE3C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F7CBB2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A53581F">
            <w:pPr>
              <w:pStyle w:val="7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vAlign w:val="center"/>
          </w:tcPr>
          <w:p w14:paraId="195F46E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515906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AE214C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10CA6F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3BE61F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BEA1CA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ED28D9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76F0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F37075E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CE4EAC5">
            <w:pPr>
              <w:pStyle w:val="7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47E1C833">
            <w:pPr>
              <w:pStyle w:val="7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vAlign w:val="center"/>
          </w:tcPr>
          <w:p w14:paraId="0328D18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A03B6D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95D12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6B78EE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3CABBA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B6F5B6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DCCAD7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DF92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34CB39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5CCC25F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BAFE832">
            <w:pPr>
              <w:pStyle w:val="7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vAlign w:val="center"/>
          </w:tcPr>
          <w:p w14:paraId="104BDA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564D74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AAC321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0650BE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1F3CB5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CF71B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FB36DE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BA93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7674A2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F10F30D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C08CF35">
            <w:pPr>
              <w:pStyle w:val="7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vAlign w:val="center"/>
          </w:tcPr>
          <w:p w14:paraId="631EEE0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F99C7E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A1D031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FFEA4C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17A7A0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C52C93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93195A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C2EE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FD0A342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F732BFD">
            <w:pPr>
              <w:spacing w:line="248" w:lineRule="auto"/>
              <w:rPr>
                <w:rFonts w:ascii="Arial"/>
                <w:sz w:val="21"/>
              </w:rPr>
            </w:pPr>
          </w:p>
          <w:p w14:paraId="5FB1BA0A">
            <w:pPr>
              <w:spacing w:line="249" w:lineRule="auto"/>
              <w:rPr>
                <w:rFonts w:ascii="Arial"/>
                <w:sz w:val="21"/>
              </w:rPr>
            </w:pPr>
          </w:p>
          <w:p w14:paraId="544871F1">
            <w:pPr>
              <w:spacing w:line="249" w:lineRule="auto"/>
              <w:rPr>
                <w:rFonts w:ascii="Arial"/>
                <w:sz w:val="21"/>
              </w:rPr>
            </w:pPr>
          </w:p>
          <w:p w14:paraId="013677F8">
            <w:pPr>
              <w:pStyle w:val="7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6A69D690">
            <w:pPr>
              <w:pStyle w:val="7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vAlign w:val="center"/>
          </w:tcPr>
          <w:p w14:paraId="66641AC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3A3FA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FD409C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4F358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81F256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2A9627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05B285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8BFA2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3ED4FCD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36038D2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424DA23">
            <w:pPr>
              <w:pStyle w:val="7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vAlign w:val="center"/>
          </w:tcPr>
          <w:p w14:paraId="22CF98A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852C2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576D68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6000F9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6C698C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71615E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6DD911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87D5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4AEBBC7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B22AE4F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1909520">
            <w:pPr>
              <w:pStyle w:val="7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vAlign w:val="center"/>
          </w:tcPr>
          <w:p w14:paraId="53CAA76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614620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56DC83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783786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7AFE5A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45B0DE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216364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8D3D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7453A6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B78E9A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54F7D60">
            <w:pPr>
              <w:pStyle w:val="7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vAlign w:val="center"/>
          </w:tcPr>
          <w:p w14:paraId="07204E2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FE2A35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45523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CD852C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DC3DF2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7B66F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EE50AA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07105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C82712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FF5CA5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AD1AD4F">
            <w:pPr>
              <w:pStyle w:val="7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center"/>
          </w:tcPr>
          <w:p w14:paraId="4A0DA28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AAE58D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760554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E5AAB9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2F5D86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36325A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F070FB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C9F7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18E4F9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50FDD7C">
            <w:pPr>
              <w:spacing w:line="275" w:lineRule="auto"/>
              <w:rPr>
                <w:rFonts w:ascii="Arial"/>
                <w:sz w:val="21"/>
              </w:rPr>
            </w:pPr>
          </w:p>
          <w:p w14:paraId="4349C311">
            <w:pPr>
              <w:spacing w:line="275" w:lineRule="auto"/>
              <w:rPr>
                <w:rFonts w:ascii="Arial"/>
                <w:sz w:val="21"/>
              </w:rPr>
            </w:pPr>
          </w:p>
          <w:p w14:paraId="08DA4BE2">
            <w:pPr>
              <w:spacing w:line="276" w:lineRule="auto"/>
              <w:rPr>
                <w:rFonts w:ascii="Arial"/>
                <w:sz w:val="21"/>
              </w:rPr>
            </w:pPr>
          </w:p>
          <w:p w14:paraId="042BFDDD">
            <w:pPr>
              <w:pStyle w:val="7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319B2805">
            <w:pPr>
              <w:pStyle w:val="7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center"/>
          </w:tcPr>
          <w:p w14:paraId="1E5E537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836406F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4DA5E7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CAC24B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B4E48A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5A2A79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F95829C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F895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BDD179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3CF1BF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052D108">
            <w:pPr>
              <w:pStyle w:val="7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48389634">
            <w:pPr>
              <w:pStyle w:val="7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center"/>
          </w:tcPr>
          <w:p w14:paraId="0573EFE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A5CCDF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B6F958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4BCA98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09F82D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35BCD7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A714F29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85149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076D49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6C1EDDA1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76B9E61">
            <w:pPr>
              <w:pStyle w:val="7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vAlign w:val="center"/>
          </w:tcPr>
          <w:p w14:paraId="4CB1D07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2B4E7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3D2355E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6DFA0A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A8A41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D8C950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2EFF43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8F47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31032926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4002967C">
            <w:pPr>
              <w:pStyle w:val="7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vAlign w:val="center"/>
          </w:tcPr>
          <w:p w14:paraId="37EACB7C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center"/>
          </w:tcPr>
          <w:p w14:paraId="5F5B85E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A2016D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8D6866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6ECDA65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D6282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8E37B4A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5EDF3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370EC90F">
            <w:pPr>
              <w:pStyle w:val="7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vAlign w:val="center"/>
          </w:tcPr>
          <w:p w14:paraId="1EACABA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DF2FF2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E9B6B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4DFD7C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06E335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319E2B0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7BF99E46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1A8227D8">
      <w:pPr>
        <w:rPr>
          <w:rFonts w:ascii="Arial"/>
          <w:sz w:val="21"/>
        </w:rPr>
      </w:pPr>
    </w:p>
    <w:p w14:paraId="53399BCB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520" w:h="16500"/>
          <w:pgMar w:top="1365" w:right="885" w:bottom="984" w:left="895" w:header="0" w:footer="836" w:gutter="0"/>
          <w:cols w:space="720" w:num="1"/>
        </w:sectPr>
      </w:pPr>
    </w:p>
    <w:p w14:paraId="1A6A6839">
      <w:pPr>
        <w:spacing w:before="49" w:line="219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四、政府信息公开行政复议、行政诉讼情况</w:t>
      </w:r>
    </w:p>
    <w:p w14:paraId="59F0FB37">
      <w:pPr>
        <w:spacing w:line="163" w:lineRule="exact"/>
      </w:pPr>
    </w:p>
    <w:tbl>
      <w:tblPr>
        <w:tblStyle w:val="8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01A44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241" w:type="dxa"/>
            <w:gridSpan w:val="5"/>
            <w:vAlign w:val="top"/>
          </w:tcPr>
          <w:p w14:paraId="12838970">
            <w:pPr>
              <w:pStyle w:val="7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top"/>
          </w:tcPr>
          <w:p w14:paraId="3BE483D7">
            <w:pPr>
              <w:pStyle w:val="7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0C782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30E77CE2">
            <w:pPr>
              <w:pStyle w:val="7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51417AB9">
            <w:pPr>
              <w:pStyle w:val="7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37DF23AD">
            <w:pPr>
              <w:pStyle w:val="7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04FB766B">
            <w:pPr>
              <w:pStyle w:val="7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32F90AF2">
            <w:pPr>
              <w:spacing w:line="327" w:lineRule="auto"/>
              <w:rPr>
                <w:rFonts w:ascii="Arial"/>
                <w:sz w:val="21"/>
              </w:rPr>
            </w:pPr>
          </w:p>
          <w:p w14:paraId="32A0C241">
            <w:pPr>
              <w:pStyle w:val="7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top"/>
          </w:tcPr>
          <w:p w14:paraId="7A92707A">
            <w:pPr>
              <w:pStyle w:val="7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top"/>
          </w:tcPr>
          <w:p w14:paraId="13D1465F">
            <w:pPr>
              <w:pStyle w:val="7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584273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62E131C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2E351582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4EA31BA0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2135254D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537BE77C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1B0A247E">
            <w:pPr>
              <w:pStyle w:val="7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top"/>
          </w:tcPr>
          <w:p w14:paraId="33B1495B">
            <w:pPr>
              <w:pStyle w:val="7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top"/>
          </w:tcPr>
          <w:p w14:paraId="753D8EFF">
            <w:pPr>
              <w:pStyle w:val="7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39B57462">
            <w:pPr>
              <w:pStyle w:val="7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top"/>
          </w:tcPr>
          <w:p w14:paraId="32AD2AF3">
            <w:pPr>
              <w:pStyle w:val="7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top"/>
          </w:tcPr>
          <w:p w14:paraId="3C743C1C">
            <w:pPr>
              <w:pStyle w:val="7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top"/>
          </w:tcPr>
          <w:p w14:paraId="4B0CAD44">
            <w:pPr>
              <w:pStyle w:val="7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top"/>
          </w:tcPr>
          <w:p w14:paraId="51B82466">
            <w:pPr>
              <w:pStyle w:val="7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781BE3F6">
            <w:pPr>
              <w:pStyle w:val="7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top"/>
          </w:tcPr>
          <w:p w14:paraId="7161E318">
            <w:pPr>
              <w:pStyle w:val="7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38F72B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54" w:type="dxa"/>
            <w:vAlign w:val="center"/>
          </w:tcPr>
          <w:p w14:paraId="6DCA006B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39" w:type="dxa"/>
            <w:vAlign w:val="center"/>
          </w:tcPr>
          <w:p w14:paraId="6892E9A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E9FA79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18C0007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2FCF54FD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6BA808AB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0" w:type="dxa"/>
            <w:vAlign w:val="center"/>
          </w:tcPr>
          <w:p w14:paraId="3E804F08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19531EC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A4B9A5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40B7B684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5C75CE6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5F289A3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385D6C0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39167F1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4" w:type="dxa"/>
            <w:vAlign w:val="center"/>
          </w:tcPr>
          <w:p w14:paraId="61DD12E7">
            <w:pPr>
              <w:jc w:val="center"/>
              <w:rPr>
                <w:rFonts w:ascii="Arial"/>
                <w:sz w:val="21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32B74E87">
      <w:pPr>
        <w:spacing w:line="358" w:lineRule="auto"/>
        <w:rPr>
          <w:rFonts w:ascii="Arial"/>
          <w:sz w:val="21"/>
        </w:rPr>
      </w:pPr>
    </w:p>
    <w:p w14:paraId="4A432B26">
      <w:pPr>
        <w:spacing w:before="81" w:line="219" w:lineRule="auto"/>
        <w:ind w:left="1128"/>
        <w:outlineLvl w:val="1"/>
        <w:rPr>
          <w:rFonts w:ascii="Arial"/>
          <w:sz w:val="21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五、存在的主要问题及改进情况</w:t>
      </w:r>
    </w:p>
    <w:p w14:paraId="67DB194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总结我局2024年政务公开工作的同时，也认识到还存在一些问题。一是对信息公开的全面性有待提高：部分业务领域信息公开不够细致，。二是政策解读形式较为单一：目前主要以文字解读为主，缺乏图表、视频等多元化的解读形式。2025年，我局将按照县政务公开的要求，做好几下几点：</w:t>
      </w:r>
    </w:p>
    <w:p w14:paraId="4ADFA1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加强信息公开内容管理：进一步梳理各业务领域信息公开事项，明确公开标准和要求，拓宽信息收集渠道，确保信息公开的全面性和完整性。在文旅项目建设方面，定期发布项目进展报告，包括项目进度、资金使用、遇到的问题及解决措施等内容。二是丰富政策解读形式：积极采用图表、短视频等多种形式进行政策解读，增强解读的直观性和易懂性。针对新出台的文旅政策，制作图文并茂的解读材料，并在政府网站和新媒体平台同步发布 。</w:t>
      </w:r>
    </w:p>
    <w:p w14:paraId="046070B2">
      <w:pPr>
        <w:spacing w:line="262" w:lineRule="auto"/>
        <w:rPr>
          <w:rFonts w:ascii="Arial"/>
          <w:sz w:val="21"/>
        </w:rPr>
      </w:pPr>
    </w:p>
    <w:p w14:paraId="4C4B8DAD">
      <w:pPr>
        <w:spacing w:before="81" w:line="218" w:lineRule="auto"/>
        <w:ind w:left="1128"/>
        <w:outlineLvl w:val="1"/>
        <w:rPr>
          <w:rFonts w:ascii="Arial"/>
          <w:sz w:val="21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六</w:t>
      </w:r>
      <w:r>
        <w:rPr>
          <w:rFonts w:ascii="宋体" w:hAnsi="宋体" w:eastAsia="宋体" w:cs="宋体"/>
          <w:spacing w:val="-2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、其他需要报告的事项</w:t>
      </w:r>
    </w:p>
    <w:p w14:paraId="76C1A087">
      <w:pPr>
        <w:spacing w:line="6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</w:t>
      </w:r>
    </w:p>
    <w:p w14:paraId="5DFC71D9">
      <w:pPr>
        <w:spacing w:line="660" w:lineRule="exact"/>
        <w:ind w:firstLine="640" w:firstLineChars="200"/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2025年1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月24日</w:t>
      </w:r>
    </w:p>
    <w:sectPr>
      <w:footerReference r:id="rId7" w:type="default"/>
      <w:pgSz w:w="11520" w:h="16490"/>
      <w:pgMar w:top="1335" w:right="954" w:bottom="1012" w:left="835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FECBC">
    <w:pPr>
      <w:spacing w:line="169" w:lineRule="auto"/>
      <w:ind w:left="4795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D85C9">
    <w:pPr>
      <w:spacing w:line="169" w:lineRule="auto"/>
      <w:ind w:left="4874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864A51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CE65A5B"/>
    <w:rsid w:val="5EE9735B"/>
    <w:rsid w:val="6C81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1861</Words>
  <Characters>1906</Characters>
  <Lines>0</Lines>
  <Paragraphs>0</Paragraphs>
  <TotalTime>6</TotalTime>
  <ScaleCrop>false</ScaleCrop>
  <LinksUpToDate>false</LinksUpToDate>
  <CharactersWithSpaces>1977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什么情况啊？</cp:lastModifiedBy>
  <cp:lastPrinted>2025-02-25T08:54:00Z</cp:lastPrinted>
  <dcterms:modified xsi:type="dcterms:W3CDTF">2025-02-25T09:18:22Z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2761ADF1D55C42C4AD3CFABC81F9FB7B_13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